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91A4" w14:textId="77777777" w:rsidR="00324000" w:rsidRDefault="00324000" w:rsidP="001D680A"/>
    <w:tbl>
      <w:tblPr>
        <w:tblW w:w="10368" w:type="dxa"/>
        <w:tblLook w:val="01E0" w:firstRow="1" w:lastRow="1" w:firstColumn="1" w:lastColumn="1" w:noHBand="0" w:noVBand="0"/>
      </w:tblPr>
      <w:tblGrid>
        <w:gridCol w:w="7623"/>
        <w:gridCol w:w="2745"/>
      </w:tblGrid>
      <w:tr w:rsidR="009652D3" w:rsidRPr="0040328F" w14:paraId="78BB66F1" w14:textId="77777777" w:rsidTr="0040328F">
        <w:trPr>
          <w:trHeight w:hRule="exact" w:val="1701"/>
        </w:trPr>
        <w:tc>
          <w:tcPr>
            <w:tcW w:w="7623" w:type="dxa"/>
          </w:tcPr>
          <w:p w14:paraId="2AA4F734" w14:textId="77777777" w:rsidR="00713353" w:rsidRPr="008B7757" w:rsidRDefault="00A16968" w:rsidP="001D680A">
            <w:pPr>
              <w:rPr>
                <w:sz w:val="24"/>
              </w:rPr>
            </w:pPr>
            <w:r w:rsidRPr="008B7757">
              <w:rPr>
                <w:noProof/>
                <w:sz w:val="24"/>
              </w:rPr>
              <w:drawing>
                <wp:anchor distT="0" distB="0" distL="114300" distR="114300" simplePos="0" relativeHeight="251658752" behindDoc="0" locked="0" layoutInCell="1" allowOverlap="1" wp14:anchorId="0015E2E3" wp14:editId="62ADDF6D">
                  <wp:simplePos x="0" y="0"/>
                  <wp:positionH relativeFrom="page">
                    <wp:posOffset>4307205</wp:posOffset>
                  </wp:positionH>
                  <wp:positionV relativeFrom="page">
                    <wp:posOffset>-685800</wp:posOffset>
                  </wp:positionV>
                  <wp:extent cx="2114550" cy="685800"/>
                  <wp:effectExtent l="0" t="0" r="0" b="0"/>
                  <wp:wrapNone/>
                  <wp:docPr id="4" name="Billede 4" descr="shk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klogo"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397" w:rsidRPr="008B7757">
              <w:rPr>
                <w:sz w:val="24"/>
              </w:rPr>
              <w:t>Forhandlingsfællesskabet</w:t>
            </w:r>
          </w:p>
          <w:p w14:paraId="15AC4954" w14:textId="77777777" w:rsidR="00893397" w:rsidRPr="008B7757" w:rsidRDefault="00893397" w:rsidP="001D680A">
            <w:pPr>
              <w:rPr>
                <w:sz w:val="24"/>
              </w:rPr>
            </w:pPr>
            <w:r w:rsidRPr="008B7757">
              <w:rPr>
                <w:sz w:val="24"/>
              </w:rPr>
              <w:t>Løngangsstræde 25, 1</w:t>
            </w:r>
            <w:r w:rsidR="0034301E">
              <w:rPr>
                <w:sz w:val="24"/>
              </w:rPr>
              <w:t>.</w:t>
            </w:r>
          </w:p>
          <w:p w14:paraId="0D85E147" w14:textId="77777777" w:rsidR="00893397" w:rsidRPr="001D680A" w:rsidRDefault="00893397" w:rsidP="001D680A">
            <w:pPr>
              <w:rPr>
                <w:sz w:val="24"/>
              </w:rPr>
            </w:pPr>
            <w:r w:rsidRPr="008B7757">
              <w:rPr>
                <w:sz w:val="24"/>
              </w:rPr>
              <w:t>1468 København K</w:t>
            </w:r>
          </w:p>
        </w:tc>
        <w:tc>
          <w:tcPr>
            <w:tcW w:w="2745" w:type="dxa"/>
          </w:tcPr>
          <w:p w14:paraId="64201863" w14:textId="77777777" w:rsidR="009652D3" w:rsidRPr="0040328F" w:rsidRDefault="0053184A" w:rsidP="001D680A">
            <w:pPr>
              <w:rPr>
                <w:sz w:val="18"/>
                <w:szCs w:val="18"/>
              </w:rPr>
            </w:pPr>
            <w:r w:rsidRPr="0040328F">
              <w:rPr>
                <w:sz w:val="18"/>
                <w:szCs w:val="18"/>
              </w:rPr>
              <w:t>Sankt Annæ Plads 30</w:t>
            </w:r>
          </w:p>
          <w:p w14:paraId="3E5485A0" w14:textId="77777777" w:rsidR="00FC16D3" w:rsidRPr="0040328F" w:rsidRDefault="002B0CCB" w:rsidP="001D680A">
            <w:pPr>
              <w:rPr>
                <w:sz w:val="18"/>
                <w:szCs w:val="18"/>
              </w:rPr>
            </w:pPr>
            <w:r>
              <w:rPr>
                <w:sz w:val="18"/>
                <w:szCs w:val="18"/>
              </w:rPr>
              <w:t>1250</w:t>
            </w:r>
            <w:r w:rsidR="00FC16D3" w:rsidRPr="0040328F">
              <w:rPr>
                <w:sz w:val="18"/>
                <w:szCs w:val="18"/>
              </w:rPr>
              <w:t xml:space="preserve"> København K</w:t>
            </w:r>
          </w:p>
          <w:p w14:paraId="4B972809" w14:textId="77777777" w:rsidR="00FC16D3" w:rsidRPr="0040328F" w:rsidRDefault="00FC16D3" w:rsidP="001D680A">
            <w:pPr>
              <w:rPr>
                <w:sz w:val="18"/>
                <w:szCs w:val="18"/>
                <w:lang w:val="en-GB"/>
              </w:rPr>
            </w:pPr>
            <w:proofErr w:type="spellStart"/>
            <w:r w:rsidRPr="0040328F">
              <w:rPr>
                <w:sz w:val="18"/>
                <w:szCs w:val="18"/>
                <w:lang w:val="en-GB"/>
              </w:rPr>
              <w:t>Tlf</w:t>
            </w:r>
            <w:proofErr w:type="spellEnd"/>
            <w:r w:rsidRPr="0040328F">
              <w:rPr>
                <w:sz w:val="18"/>
                <w:szCs w:val="18"/>
                <w:lang w:val="en-GB"/>
              </w:rPr>
              <w:t xml:space="preserve">. </w:t>
            </w:r>
            <w:r w:rsidR="00093013" w:rsidRPr="0040328F">
              <w:rPr>
                <w:sz w:val="18"/>
                <w:szCs w:val="18"/>
                <w:lang w:val="en-GB"/>
              </w:rPr>
              <w:t>46 95 40 60</w:t>
            </w:r>
          </w:p>
          <w:p w14:paraId="00E7C41B" w14:textId="77777777" w:rsidR="00FC16D3" w:rsidRPr="0040328F" w:rsidRDefault="00FC16D3" w:rsidP="001D680A">
            <w:pPr>
              <w:rPr>
                <w:sz w:val="18"/>
                <w:szCs w:val="18"/>
                <w:lang w:val="en-GB"/>
              </w:rPr>
            </w:pPr>
            <w:r w:rsidRPr="0040328F">
              <w:rPr>
                <w:sz w:val="18"/>
                <w:szCs w:val="18"/>
                <w:lang w:val="en-GB"/>
              </w:rPr>
              <w:t>Fax 33 13 22 35</w:t>
            </w:r>
          </w:p>
          <w:p w14:paraId="565AE353" w14:textId="77777777" w:rsidR="00FC16D3" w:rsidRPr="0040328F" w:rsidRDefault="00FC16D3" w:rsidP="001D680A">
            <w:pPr>
              <w:rPr>
                <w:sz w:val="18"/>
                <w:szCs w:val="18"/>
                <w:lang w:val="en-GB"/>
              </w:rPr>
            </w:pPr>
            <w:r w:rsidRPr="0040328F">
              <w:rPr>
                <w:sz w:val="18"/>
                <w:szCs w:val="18"/>
                <w:lang w:val="en-GB"/>
              </w:rPr>
              <w:t>shk@sundhedskartellet.dk</w:t>
            </w:r>
          </w:p>
          <w:p w14:paraId="77CFC4BC" w14:textId="77777777" w:rsidR="00FC16D3" w:rsidRPr="0040328F" w:rsidRDefault="00FC16D3" w:rsidP="001D680A">
            <w:pPr>
              <w:rPr>
                <w:sz w:val="18"/>
                <w:szCs w:val="18"/>
                <w:lang w:val="en-GB"/>
              </w:rPr>
            </w:pPr>
            <w:r w:rsidRPr="0040328F">
              <w:rPr>
                <w:sz w:val="18"/>
                <w:szCs w:val="18"/>
                <w:lang w:val="en-GB"/>
              </w:rPr>
              <w:t>www.sundhedskartellet.dk</w:t>
            </w:r>
          </w:p>
        </w:tc>
      </w:tr>
      <w:tr w:rsidR="009652D3" w14:paraId="30FA0409" w14:textId="77777777" w:rsidTr="0040328F">
        <w:trPr>
          <w:trHeight w:hRule="exact" w:val="1134"/>
        </w:trPr>
        <w:tc>
          <w:tcPr>
            <w:tcW w:w="7623" w:type="dxa"/>
          </w:tcPr>
          <w:p w14:paraId="48691520" w14:textId="77777777" w:rsidR="004A168E" w:rsidRPr="0040328F" w:rsidRDefault="004A168E" w:rsidP="001D680A">
            <w:pPr>
              <w:rPr>
                <w:lang w:val="en-GB"/>
              </w:rPr>
            </w:pPr>
          </w:p>
        </w:tc>
        <w:tc>
          <w:tcPr>
            <w:tcW w:w="2745" w:type="dxa"/>
          </w:tcPr>
          <w:p w14:paraId="025C43EC" w14:textId="2AABFDF4" w:rsidR="009652D3" w:rsidRPr="001D680A" w:rsidRDefault="009652D3" w:rsidP="001D680A">
            <w:pPr>
              <w:rPr>
                <w:sz w:val="18"/>
                <w:szCs w:val="18"/>
              </w:rPr>
            </w:pPr>
            <w:r w:rsidRPr="001D680A">
              <w:rPr>
                <w:sz w:val="18"/>
                <w:szCs w:val="18"/>
              </w:rPr>
              <w:t xml:space="preserve">Den </w:t>
            </w:r>
            <w:bookmarkStart w:id="0" w:name="Dato"/>
            <w:bookmarkEnd w:id="0"/>
            <w:r w:rsidR="00893397">
              <w:rPr>
                <w:sz w:val="18"/>
                <w:szCs w:val="18"/>
              </w:rPr>
              <w:t>0</w:t>
            </w:r>
            <w:r w:rsidR="00DB013F">
              <w:rPr>
                <w:sz w:val="18"/>
                <w:szCs w:val="18"/>
              </w:rPr>
              <w:t>6</w:t>
            </w:r>
            <w:r w:rsidR="00893397">
              <w:rPr>
                <w:sz w:val="18"/>
                <w:szCs w:val="18"/>
              </w:rPr>
              <w:t>-11-2020</w:t>
            </w:r>
          </w:p>
          <w:p w14:paraId="28A6594D" w14:textId="05155A43" w:rsidR="00820513" w:rsidRPr="0040328F" w:rsidRDefault="00820513" w:rsidP="001D680A">
            <w:pPr>
              <w:rPr>
                <w:sz w:val="16"/>
                <w:szCs w:val="16"/>
              </w:rPr>
            </w:pPr>
          </w:p>
          <w:p w14:paraId="10BCAB08" w14:textId="77777777" w:rsidR="00820513" w:rsidRPr="0040328F" w:rsidRDefault="00820513" w:rsidP="001D680A">
            <w:pPr>
              <w:rPr>
                <w:sz w:val="16"/>
                <w:szCs w:val="16"/>
              </w:rPr>
            </w:pPr>
          </w:p>
        </w:tc>
      </w:tr>
    </w:tbl>
    <w:p w14:paraId="0279949B" w14:textId="77777777" w:rsidR="00A05C55" w:rsidRPr="001D680A" w:rsidRDefault="00A05C55" w:rsidP="001D680A">
      <w:pPr>
        <w:rPr>
          <w:sz w:val="22"/>
          <w:szCs w:val="22"/>
        </w:rPr>
      </w:pPr>
    </w:p>
    <w:p w14:paraId="0D46AECA" w14:textId="77777777" w:rsidR="004A168E" w:rsidRPr="001D680A" w:rsidRDefault="004A168E" w:rsidP="001D680A">
      <w:pPr>
        <w:rPr>
          <w:sz w:val="22"/>
          <w:szCs w:val="22"/>
        </w:rPr>
      </w:pPr>
    </w:p>
    <w:p w14:paraId="6BAC42DD" w14:textId="77777777" w:rsidR="00893397" w:rsidRPr="008B7757" w:rsidRDefault="00893397" w:rsidP="001D680A">
      <w:pPr>
        <w:rPr>
          <w:rFonts w:cs="Arial"/>
          <w:b/>
          <w:bCs/>
          <w:sz w:val="24"/>
        </w:rPr>
      </w:pPr>
      <w:r w:rsidRPr="008B7757">
        <w:rPr>
          <w:rFonts w:cs="Arial"/>
          <w:b/>
          <w:bCs/>
          <w:sz w:val="24"/>
        </w:rPr>
        <w:t>Sundhedskarte</w:t>
      </w:r>
      <w:bookmarkStart w:id="1" w:name="_GoBack"/>
      <w:bookmarkEnd w:id="1"/>
      <w:r w:rsidRPr="008B7757">
        <w:rPr>
          <w:rFonts w:cs="Arial"/>
          <w:b/>
          <w:bCs/>
          <w:sz w:val="24"/>
        </w:rPr>
        <w:t>llets generelle krav til OK21</w:t>
      </w:r>
      <w:r w:rsidR="00F651B4" w:rsidRPr="008B7757">
        <w:rPr>
          <w:rFonts w:cs="Arial"/>
          <w:b/>
          <w:bCs/>
          <w:sz w:val="24"/>
        </w:rPr>
        <w:fldChar w:fldCharType="begin"/>
      </w:r>
      <w:r w:rsidR="00F651B4" w:rsidRPr="008B7757">
        <w:rPr>
          <w:rFonts w:cs="Arial"/>
          <w:b/>
          <w:bCs/>
          <w:sz w:val="24"/>
        </w:rPr>
        <w:instrText xml:space="preserve">  </w:instrText>
      </w:r>
      <w:r w:rsidR="00F651B4" w:rsidRPr="008B7757">
        <w:rPr>
          <w:rFonts w:cs="Arial"/>
          <w:b/>
          <w:bCs/>
          <w:sz w:val="24"/>
        </w:rPr>
        <w:fldChar w:fldCharType="end"/>
      </w:r>
    </w:p>
    <w:p w14:paraId="4A8E140F" w14:textId="77777777" w:rsidR="00893397" w:rsidRPr="008B7757" w:rsidRDefault="00893397" w:rsidP="001D680A">
      <w:pPr>
        <w:rPr>
          <w:rFonts w:cs="Arial"/>
          <w:sz w:val="24"/>
        </w:rPr>
      </w:pPr>
    </w:p>
    <w:p w14:paraId="47A450DA" w14:textId="77777777" w:rsidR="00893397" w:rsidRPr="008B7757" w:rsidRDefault="00893397" w:rsidP="001D680A">
      <w:pPr>
        <w:rPr>
          <w:rFonts w:cs="Arial"/>
          <w:sz w:val="24"/>
        </w:rPr>
      </w:pPr>
    </w:p>
    <w:p w14:paraId="05BE8707" w14:textId="77777777" w:rsidR="00893397" w:rsidRPr="008B7757" w:rsidRDefault="00893397" w:rsidP="001D680A">
      <w:pPr>
        <w:rPr>
          <w:rFonts w:cs="Arial"/>
          <w:sz w:val="24"/>
        </w:rPr>
      </w:pPr>
      <w:r w:rsidRPr="008B7757">
        <w:rPr>
          <w:rFonts w:cs="Arial"/>
          <w:sz w:val="24"/>
        </w:rPr>
        <w:t>Hermed fremsendes Sundhedskartellets generelle krav til OK21 på det regionale og kommunale område.</w:t>
      </w:r>
    </w:p>
    <w:p w14:paraId="794EC41F" w14:textId="77777777" w:rsidR="00893397" w:rsidRPr="008B7757" w:rsidRDefault="00893397" w:rsidP="001D680A">
      <w:pPr>
        <w:rPr>
          <w:rFonts w:cs="Arial"/>
          <w:sz w:val="24"/>
        </w:rPr>
      </w:pPr>
    </w:p>
    <w:p w14:paraId="5DC6DC62" w14:textId="77777777" w:rsidR="00893397" w:rsidRDefault="00893397" w:rsidP="001D680A">
      <w:pPr>
        <w:rPr>
          <w:rFonts w:cs="Arial"/>
          <w:sz w:val="24"/>
        </w:rPr>
      </w:pPr>
    </w:p>
    <w:p w14:paraId="31019702" w14:textId="77777777" w:rsidR="006A590C" w:rsidRPr="008B7757" w:rsidRDefault="006A590C" w:rsidP="001D680A">
      <w:pPr>
        <w:rPr>
          <w:rFonts w:cs="Arial"/>
          <w:sz w:val="24"/>
        </w:rPr>
      </w:pPr>
    </w:p>
    <w:p w14:paraId="250B07C9" w14:textId="77777777" w:rsidR="00893397" w:rsidRPr="008B7757" w:rsidRDefault="00893397" w:rsidP="001D680A">
      <w:pPr>
        <w:rPr>
          <w:rFonts w:cs="Arial"/>
          <w:sz w:val="24"/>
        </w:rPr>
      </w:pPr>
    </w:p>
    <w:p w14:paraId="33367E9D" w14:textId="77777777" w:rsidR="00F651B4" w:rsidRPr="008B7757" w:rsidRDefault="00893397" w:rsidP="001D680A">
      <w:pPr>
        <w:rPr>
          <w:rFonts w:cs="Arial"/>
          <w:sz w:val="24"/>
        </w:rPr>
      </w:pPr>
      <w:r w:rsidRPr="008B7757">
        <w:rPr>
          <w:rFonts w:cs="Arial"/>
          <w:sz w:val="24"/>
        </w:rPr>
        <w:t>Med</w:t>
      </w:r>
      <w:r w:rsidR="00F651B4" w:rsidRPr="008B7757">
        <w:rPr>
          <w:rFonts w:cs="Arial"/>
          <w:sz w:val="24"/>
        </w:rPr>
        <w:t xml:space="preserve"> venlig hilsen</w:t>
      </w:r>
    </w:p>
    <w:p w14:paraId="4CA429A5" w14:textId="77777777" w:rsidR="00F651B4" w:rsidRPr="008B7757" w:rsidRDefault="00F651B4" w:rsidP="001D680A">
      <w:pPr>
        <w:rPr>
          <w:rFonts w:cs="Arial"/>
          <w:sz w:val="24"/>
        </w:rPr>
      </w:pPr>
    </w:p>
    <w:p w14:paraId="50DE8C43" w14:textId="77777777" w:rsidR="00893397" w:rsidRPr="008B7757" w:rsidRDefault="00893397" w:rsidP="001D680A">
      <w:pPr>
        <w:rPr>
          <w:rFonts w:cs="Arial"/>
          <w:sz w:val="24"/>
        </w:rPr>
      </w:pPr>
    </w:p>
    <w:p w14:paraId="04B7C0B5" w14:textId="77777777" w:rsidR="00893397" w:rsidRPr="008B7757" w:rsidRDefault="00893397" w:rsidP="001D680A">
      <w:pPr>
        <w:rPr>
          <w:rFonts w:cs="Arial"/>
          <w:sz w:val="24"/>
        </w:rPr>
      </w:pPr>
      <w:r w:rsidRPr="008B7757">
        <w:rPr>
          <w:rFonts w:cs="Arial"/>
          <w:sz w:val="24"/>
        </w:rPr>
        <w:t>Grete Christensen</w:t>
      </w:r>
      <w:r w:rsidRPr="008B7757">
        <w:rPr>
          <w:rFonts w:cs="Arial"/>
          <w:sz w:val="24"/>
        </w:rPr>
        <w:tab/>
      </w:r>
      <w:r w:rsidRPr="008B7757">
        <w:rPr>
          <w:rFonts w:cs="Arial"/>
          <w:sz w:val="24"/>
        </w:rPr>
        <w:tab/>
      </w:r>
      <w:r w:rsidRPr="008B7757">
        <w:rPr>
          <w:rFonts w:cs="Arial"/>
          <w:sz w:val="24"/>
        </w:rPr>
        <w:tab/>
      </w:r>
      <w:r w:rsidRPr="008B7757">
        <w:rPr>
          <w:rFonts w:cs="Arial"/>
          <w:sz w:val="24"/>
        </w:rPr>
        <w:tab/>
        <w:t>Louise Kanstrup Pe</w:t>
      </w:r>
      <w:r w:rsidR="0034301E">
        <w:rPr>
          <w:rFonts w:cs="Arial"/>
          <w:sz w:val="24"/>
        </w:rPr>
        <w:t>t</w:t>
      </w:r>
      <w:r w:rsidRPr="008B7757">
        <w:rPr>
          <w:rFonts w:cs="Arial"/>
          <w:sz w:val="24"/>
        </w:rPr>
        <w:t>ersen</w:t>
      </w:r>
    </w:p>
    <w:p w14:paraId="1868957B" w14:textId="77777777" w:rsidR="00893397" w:rsidRPr="008B7757" w:rsidRDefault="00893397" w:rsidP="001D680A">
      <w:pPr>
        <w:rPr>
          <w:rFonts w:cs="Arial"/>
          <w:sz w:val="24"/>
        </w:rPr>
      </w:pPr>
      <w:r w:rsidRPr="008B7757">
        <w:rPr>
          <w:rFonts w:cs="Arial"/>
          <w:sz w:val="24"/>
        </w:rPr>
        <w:t>Formand for Sundhedskartellet</w:t>
      </w:r>
      <w:r w:rsidRPr="008B7757">
        <w:rPr>
          <w:rFonts w:cs="Arial"/>
          <w:sz w:val="24"/>
        </w:rPr>
        <w:tab/>
      </w:r>
      <w:r w:rsidRPr="008B7757">
        <w:rPr>
          <w:rFonts w:cs="Arial"/>
          <w:sz w:val="24"/>
        </w:rPr>
        <w:tab/>
      </w:r>
      <w:r w:rsidRPr="008B7757">
        <w:rPr>
          <w:rFonts w:cs="Arial"/>
          <w:sz w:val="24"/>
        </w:rPr>
        <w:tab/>
        <w:t>Forhandlingschef</w:t>
      </w:r>
    </w:p>
    <w:p w14:paraId="7F3B4C39" w14:textId="77777777" w:rsidR="00893397" w:rsidRPr="008B7757" w:rsidRDefault="00893397" w:rsidP="001D680A">
      <w:pPr>
        <w:rPr>
          <w:rFonts w:cs="Arial"/>
          <w:sz w:val="24"/>
        </w:rPr>
      </w:pPr>
    </w:p>
    <w:p w14:paraId="20E81DEC" w14:textId="77777777" w:rsidR="00893397" w:rsidRPr="008B7757" w:rsidRDefault="00893397" w:rsidP="001D680A">
      <w:pPr>
        <w:rPr>
          <w:rFonts w:cs="Arial"/>
          <w:sz w:val="24"/>
        </w:rPr>
      </w:pPr>
    </w:p>
    <w:p w14:paraId="03D099EA" w14:textId="77777777" w:rsidR="00893397" w:rsidRDefault="00893397" w:rsidP="001D680A">
      <w:pPr>
        <w:rPr>
          <w:rFonts w:ascii="Palatino Linotype" w:hAnsi="Palatino Linotype"/>
          <w:sz w:val="22"/>
          <w:szCs w:val="22"/>
        </w:rPr>
      </w:pPr>
    </w:p>
    <w:p w14:paraId="74AD5BCE" w14:textId="77777777" w:rsidR="00893397" w:rsidRDefault="00893397" w:rsidP="001D680A">
      <w:pPr>
        <w:rPr>
          <w:rFonts w:ascii="Palatino Linotype" w:hAnsi="Palatino Linotype"/>
          <w:sz w:val="22"/>
          <w:szCs w:val="22"/>
        </w:rPr>
      </w:pPr>
    </w:p>
    <w:p w14:paraId="39A7D7B6" w14:textId="77777777" w:rsidR="00893397" w:rsidRDefault="00893397" w:rsidP="001D680A">
      <w:pPr>
        <w:rPr>
          <w:rFonts w:ascii="Palatino Linotype" w:hAnsi="Palatino Linotype"/>
          <w:sz w:val="22"/>
          <w:szCs w:val="22"/>
        </w:rPr>
      </w:pPr>
    </w:p>
    <w:p w14:paraId="770B2DEA" w14:textId="77777777" w:rsidR="00893397" w:rsidRDefault="00893397" w:rsidP="001D680A">
      <w:pPr>
        <w:rPr>
          <w:rFonts w:ascii="Palatino Linotype" w:hAnsi="Palatino Linotype"/>
          <w:sz w:val="22"/>
          <w:szCs w:val="22"/>
        </w:rPr>
      </w:pPr>
    </w:p>
    <w:p w14:paraId="02ED712F" w14:textId="77777777" w:rsidR="00893397" w:rsidRDefault="00893397" w:rsidP="001D680A">
      <w:pPr>
        <w:rPr>
          <w:rFonts w:ascii="Palatino Linotype" w:hAnsi="Palatino Linotype"/>
          <w:sz w:val="22"/>
          <w:szCs w:val="22"/>
        </w:rPr>
      </w:pPr>
    </w:p>
    <w:p w14:paraId="6A1BBF42" w14:textId="77777777" w:rsidR="00893397" w:rsidRDefault="00893397" w:rsidP="001D680A">
      <w:pPr>
        <w:rPr>
          <w:rFonts w:ascii="Palatino Linotype" w:hAnsi="Palatino Linotype"/>
          <w:sz w:val="22"/>
          <w:szCs w:val="22"/>
        </w:rPr>
      </w:pPr>
    </w:p>
    <w:p w14:paraId="4585471B" w14:textId="77777777" w:rsidR="00893397" w:rsidRDefault="00893397" w:rsidP="001D680A">
      <w:pPr>
        <w:rPr>
          <w:rFonts w:ascii="Palatino Linotype" w:hAnsi="Palatino Linotype"/>
          <w:sz w:val="22"/>
          <w:szCs w:val="22"/>
        </w:rPr>
      </w:pPr>
    </w:p>
    <w:p w14:paraId="2505B884" w14:textId="77777777" w:rsidR="00893397" w:rsidRDefault="00893397" w:rsidP="001D680A">
      <w:pPr>
        <w:rPr>
          <w:rFonts w:ascii="Palatino Linotype" w:hAnsi="Palatino Linotype"/>
          <w:sz w:val="22"/>
          <w:szCs w:val="22"/>
        </w:rPr>
      </w:pPr>
    </w:p>
    <w:p w14:paraId="67847465" w14:textId="77777777" w:rsidR="00893397" w:rsidRPr="008B7757" w:rsidRDefault="00893397">
      <w:pPr>
        <w:rPr>
          <w:rFonts w:cs="Arial"/>
          <w:sz w:val="22"/>
          <w:szCs w:val="22"/>
        </w:rPr>
      </w:pPr>
      <w:r w:rsidRPr="008B7757">
        <w:rPr>
          <w:rFonts w:cs="Arial"/>
          <w:sz w:val="22"/>
          <w:szCs w:val="22"/>
        </w:rPr>
        <w:br w:type="page"/>
      </w:r>
    </w:p>
    <w:p w14:paraId="5F723BBA" w14:textId="77777777" w:rsidR="00893397" w:rsidRPr="00F52394" w:rsidRDefault="00893397" w:rsidP="005B7B58">
      <w:pPr>
        <w:pBdr>
          <w:bottom w:val="single" w:sz="4" w:space="1" w:color="auto"/>
        </w:pBdr>
        <w:autoSpaceDE w:val="0"/>
        <w:autoSpaceDN w:val="0"/>
        <w:adjustRightInd w:val="0"/>
        <w:rPr>
          <w:rFonts w:cs="Arial"/>
          <w:color w:val="17365D" w:themeColor="text2" w:themeShade="BF"/>
          <w:sz w:val="28"/>
          <w:szCs w:val="28"/>
        </w:rPr>
      </w:pPr>
      <w:r w:rsidRPr="00F52394">
        <w:rPr>
          <w:rFonts w:cs="Arial"/>
          <w:b/>
          <w:bCs/>
          <w:color w:val="17365D" w:themeColor="text2" w:themeShade="BF"/>
          <w:sz w:val="28"/>
          <w:szCs w:val="28"/>
        </w:rPr>
        <w:lastRenderedPageBreak/>
        <w:t xml:space="preserve">Generelle krav til OK21 – Vi har viljen til at stå sammen </w:t>
      </w:r>
    </w:p>
    <w:p w14:paraId="3C6A4422" w14:textId="77777777" w:rsidR="00893397" w:rsidRPr="00F52394" w:rsidRDefault="00893397" w:rsidP="00893397">
      <w:pPr>
        <w:autoSpaceDE w:val="0"/>
        <w:autoSpaceDN w:val="0"/>
        <w:adjustRightInd w:val="0"/>
        <w:rPr>
          <w:rFonts w:cs="Arial"/>
          <w:color w:val="000000"/>
          <w:sz w:val="24"/>
        </w:rPr>
      </w:pPr>
    </w:p>
    <w:p w14:paraId="53C4A5F7" w14:textId="77777777" w:rsidR="00893397" w:rsidRPr="00F52394" w:rsidRDefault="00893397" w:rsidP="00893397">
      <w:pPr>
        <w:autoSpaceDE w:val="0"/>
        <w:autoSpaceDN w:val="0"/>
        <w:adjustRightInd w:val="0"/>
        <w:rPr>
          <w:rFonts w:cs="Arial"/>
          <w:sz w:val="24"/>
        </w:rPr>
      </w:pPr>
      <w:r w:rsidRPr="00F52394">
        <w:rPr>
          <w:rFonts w:cs="Arial"/>
          <w:sz w:val="24"/>
        </w:rPr>
        <w:t xml:space="preserve">I Forhandlingsfællesskabet står vi sammen både i ord og i handling. Efterårets drøftelser viser, at der er meget, der samler os. Den styrke skal bruges, når vi i fællesskab tager ansvaret og forpligtelsen på os for at sikre jobvilkår, der tiltrækker og fastholder offentligt ansatte, så de kan skabe velfærd og gode løsninger til borgerne. </w:t>
      </w:r>
    </w:p>
    <w:p w14:paraId="3A1FD7DC" w14:textId="77777777" w:rsidR="00893397" w:rsidRPr="00F52394" w:rsidRDefault="00893397" w:rsidP="00893397">
      <w:pPr>
        <w:autoSpaceDE w:val="0"/>
        <w:autoSpaceDN w:val="0"/>
        <w:adjustRightInd w:val="0"/>
        <w:rPr>
          <w:rFonts w:cs="Arial"/>
          <w:sz w:val="24"/>
        </w:rPr>
      </w:pPr>
    </w:p>
    <w:p w14:paraId="72A8F8AC" w14:textId="77777777" w:rsidR="00893397" w:rsidRPr="00F52394" w:rsidRDefault="00893397" w:rsidP="00893397">
      <w:pPr>
        <w:autoSpaceDE w:val="0"/>
        <w:autoSpaceDN w:val="0"/>
        <w:adjustRightInd w:val="0"/>
        <w:rPr>
          <w:rFonts w:cs="Arial"/>
          <w:color w:val="000000"/>
          <w:sz w:val="24"/>
        </w:rPr>
      </w:pPr>
      <w:r w:rsidRPr="00F52394">
        <w:rPr>
          <w:rFonts w:cs="Arial"/>
          <w:color w:val="000000"/>
          <w:sz w:val="24"/>
        </w:rPr>
        <w:t xml:space="preserve">Al erfaring viser, at når vi står sammen, har vi styrken til at stå imod arbejdsgivernes pres, og når vi står sammen, får vi større udbytte af forhandlingerne. Det gjorde vi bl.a. ved OK18, hvor vi opnåede flere fine resultater, </w:t>
      </w:r>
      <w:r w:rsidR="0034301E">
        <w:rPr>
          <w:rFonts w:cs="Arial"/>
          <w:color w:val="000000"/>
          <w:sz w:val="24"/>
        </w:rPr>
        <w:t>så</w:t>
      </w:r>
      <w:r w:rsidRPr="00F52394">
        <w:rPr>
          <w:rFonts w:cs="Arial"/>
          <w:color w:val="000000"/>
          <w:sz w:val="24"/>
        </w:rPr>
        <w:t xml:space="preserve">som lærernes arbejdstidskommission, akademikernes spisepause og en ligeløns- og lavtlønspulje. </w:t>
      </w:r>
    </w:p>
    <w:p w14:paraId="5758D1F3" w14:textId="77777777" w:rsidR="00893397" w:rsidRPr="00F52394" w:rsidRDefault="00893397" w:rsidP="00893397">
      <w:pPr>
        <w:autoSpaceDE w:val="0"/>
        <w:autoSpaceDN w:val="0"/>
        <w:adjustRightInd w:val="0"/>
        <w:rPr>
          <w:rFonts w:cs="Arial"/>
          <w:color w:val="000000"/>
          <w:sz w:val="24"/>
        </w:rPr>
      </w:pPr>
    </w:p>
    <w:p w14:paraId="057B2DAC" w14:textId="77777777" w:rsidR="00893397" w:rsidRPr="00F52394" w:rsidRDefault="00893397" w:rsidP="00893397">
      <w:pPr>
        <w:autoSpaceDE w:val="0"/>
        <w:autoSpaceDN w:val="0"/>
        <w:adjustRightInd w:val="0"/>
        <w:rPr>
          <w:rFonts w:cs="Arial"/>
          <w:color w:val="000000"/>
          <w:sz w:val="24"/>
        </w:rPr>
      </w:pPr>
      <w:r w:rsidRPr="00F52394">
        <w:rPr>
          <w:rFonts w:cs="Arial"/>
          <w:color w:val="000000"/>
          <w:sz w:val="24"/>
        </w:rPr>
        <w:t xml:space="preserve">Vi skal forsat i fællesskab sikre, at alle offentligt ansatte har et </w:t>
      </w:r>
      <w:r w:rsidR="008B7757" w:rsidRPr="008B7757">
        <w:rPr>
          <w:rFonts w:cs="Arial"/>
          <w:color w:val="000000"/>
          <w:sz w:val="24"/>
        </w:rPr>
        <w:t>bæredygtigt</w:t>
      </w:r>
      <w:r w:rsidRPr="00F52394">
        <w:rPr>
          <w:rFonts w:cs="Arial"/>
          <w:color w:val="000000"/>
          <w:sz w:val="24"/>
        </w:rPr>
        <w:t xml:space="preserve"> arbejdsliv, hvor de kan levere de rigtige kerneopgaver, få arbejdsliv og privatliv til at hænge sammen og trives i et langt arbejdsliv. </w:t>
      </w:r>
    </w:p>
    <w:p w14:paraId="6193E384" w14:textId="77777777" w:rsidR="00893397" w:rsidRPr="00F52394" w:rsidRDefault="00893397" w:rsidP="00893397">
      <w:pPr>
        <w:autoSpaceDE w:val="0"/>
        <w:autoSpaceDN w:val="0"/>
        <w:adjustRightInd w:val="0"/>
        <w:rPr>
          <w:rFonts w:cs="Arial"/>
          <w:color w:val="000000"/>
          <w:sz w:val="24"/>
        </w:rPr>
      </w:pPr>
    </w:p>
    <w:p w14:paraId="018C3C76" w14:textId="63A0C3F7" w:rsidR="00893397" w:rsidRPr="00F52394" w:rsidRDefault="00893397" w:rsidP="00893397">
      <w:pPr>
        <w:autoSpaceDE w:val="0"/>
        <w:autoSpaceDN w:val="0"/>
        <w:adjustRightInd w:val="0"/>
        <w:rPr>
          <w:rFonts w:cs="Arial"/>
          <w:color w:val="000000"/>
          <w:sz w:val="24"/>
        </w:rPr>
      </w:pPr>
      <w:r w:rsidRPr="00F52394">
        <w:rPr>
          <w:rFonts w:cs="Arial"/>
          <w:color w:val="000000"/>
          <w:sz w:val="24"/>
        </w:rPr>
        <w:t xml:space="preserve">Først og fremmest skal vi stå sammen om at </w:t>
      </w:r>
      <w:r w:rsidR="00CF1638">
        <w:rPr>
          <w:rFonts w:cs="Arial"/>
          <w:color w:val="000000"/>
          <w:sz w:val="24"/>
        </w:rPr>
        <w:t xml:space="preserve">sikre </w:t>
      </w:r>
      <w:r w:rsidRPr="00F52394">
        <w:rPr>
          <w:rFonts w:cs="Arial"/>
          <w:color w:val="000000"/>
          <w:sz w:val="24"/>
        </w:rPr>
        <w:t xml:space="preserve">alle offentligt ansatte lønstigninger, der som minimum </w:t>
      </w:r>
      <w:r w:rsidRPr="00CF1638">
        <w:rPr>
          <w:rFonts w:cs="Arial"/>
          <w:color w:val="000000"/>
          <w:sz w:val="24"/>
        </w:rPr>
        <w:t>sikrer</w:t>
      </w:r>
      <w:r w:rsidRPr="00F52394">
        <w:rPr>
          <w:rFonts w:cs="Arial"/>
          <w:color w:val="000000"/>
          <w:sz w:val="24"/>
        </w:rPr>
        <w:t xml:space="preserve"> dem købekraften. Derudover skal vi i fællesskabet stå sammen i kampen mod én af de store uretfærdigheder på det offentlige arbejdsmarked - nemlig lønefterslæbet for de store kvindedominerede faggrupper. D</w:t>
      </w:r>
      <w:r w:rsidR="0034301E">
        <w:rPr>
          <w:rFonts w:cs="Arial"/>
          <w:color w:val="000000"/>
          <w:sz w:val="24"/>
        </w:rPr>
        <w:t>é</w:t>
      </w:r>
      <w:r w:rsidRPr="00F52394">
        <w:rPr>
          <w:rFonts w:cs="Arial"/>
          <w:color w:val="000000"/>
          <w:sz w:val="24"/>
        </w:rPr>
        <w:t xml:space="preserve">n udfordring har vi allerede besluttet at løfte i fælles flok. Sundhedskartellet </w:t>
      </w:r>
      <w:r w:rsidRPr="00CF1638">
        <w:rPr>
          <w:rFonts w:cs="Arial"/>
          <w:color w:val="000000"/>
          <w:sz w:val="24"/>
        </w:rPr>
        <w:t>er helt klar over</w:t>
      </w:r>
      <w:r w:rsidRPr="00F52394">
        <w:rPr>
          <w:rFonts w:cs="Arial"/>
          <w:color w:val="000000"/>
          <w:sz w:val="24"/>
        </w:rPr>
        <w:t>, at lønskævhederne på det offentlige arbejdsmarked ikke alene kan løftes ved forhandlingsbordet. Politikerne må også på banen</w:t>
      </w:r>
      <w:r w:rsidR="0034301E">
        <w:rPr>
          <w:rFonts w:cs="Arial"/>
          <w:color w:val="000000"/>
          <w:sz w:val="24"/>
        </w:rPr>
        <w:t>.</w:t>
      </w:r>
      <w:r w:rsidRPr="00F52394">
        <w:rPr>
          <w:rFonts w:cs="Arial"/>
          <w:color w:val="000000"/>
          <w:sz w:val="24"/>
        </w:rPr>
        <w:t xml:space="preserve"> </w:t>
      </w:r>
      <w:r w:rsidR="0034301E">
        <w:rPr>
          <w:rFonts w:cs="Arial"/>
          <w:color w:val="000000"/>
          <w:sz w:val="24"/>
        </w:rPr>
        <w:t>M</w:t>
      </w:r>
      <w:r w:rsidRPr="00F52394">
        <w:rPr>
          <w:rFonts w:cs="Arial"/>
          <w:color w:val="000000"/>
          <w:sz w:val="24"/>
        </w:rPr>
        <w:t xml:space="preserve">en hvis de skal tage os alvorligt, skal vi tydeligt vise, at vi står sammen. Derfor ser Sundhedskartellet frem til at omsætte intentionerne i det politiske forståelsespapir til forbedringer både under og efter OK21. </w:t>
      </w:r>
    </w:p>
    <w:p w14:paraId="7BF837DB" w14:textId="77777777" w:rsidR="00893397" w:rsidRPr="00F52394" w:rsidRDefault="00893397" w:rsidP="00893397">
      <w:pPr>
        <w:autoSpaceDE w:val="0"/>
        <w:autoSpaceDN w:val="0"/>
        <w:adjustRightInd w:val="0"/>
        <w:rPr>
          <w:rFonts w:cs="Arial"/>
          <w:color w:val="000000"/>
          <w:sz w:val="24"/>
        </w:rPr>
      </w:pPr>
    </w:p>
    <w:p w14:paraId="7C83C737" w14:textId="77777777" w:rsidR="00893397" w:rsidRPr="00AD6AE8" w:rsidRDefault="00893397" w:rsidP="00893397">
      <w:pPr>
        <w:rPr>
          <w:rFonts w:cs="Arial"/>
          <w:sz w:val="24"/>
        </w:rPr>
      </w:pPr>
      <w:r w:rsidRPr="00F52394">
        <w:rPr>
          <w:rFonts w:cs="Arial"/>
          <w:sz w:val="24"/>
        </w:rPr>
        <w:t>I dét lys fremsender Sundhedskartellet følgende generelle krav til udtagelse på både det kommunale og det regionale område til overenskomstforhandlingerne OK21</w:t>
      </w:r>
      <w:r w:rsidR="006A590C">
        <w:rPr>
          <w:rFonts w:cs="Arial"/>
          <w:sz w:val="24"/>
        </w:rPr>
        <w:t>:</w:t>
      </w:r>
    </w:p>
    <w:p w14:paraId="667E7BB2" w14:textId="77777777" w:rsidR="005B7B58" w:rsidRDefault="005B7B58" w:rsidP="001D680A">
      <w:pPr>
        <w:rPr>
          <w:rFonts w:cs="Arial"/>
          <w:sz w:val="24"/>
        </w:rPr>
      </w:pPr>
    </w:p>
    <w:p w14:paraId="1D5C391A" w14:textId="77777777" w:rsidR="006A590C" w:rsidRPr="00AD6AE8" w:rsidRDefault="006A590C" w:rsidP="001D680A">
      <w:pPr>
        <w:rPr>
          <w:rFonts w:cs="Arial"/>
          <w:sz w:val="24"/>
        </w:rPr>
      </w:pPr>
    </w:p>
    <w:p w14:paraId="76076153" w14:textId="77777777" w:rsidR="00AD6AE8" w:rsidRPr="00B30CCC" w:rsidRDefault="008B7757" w:rsidP="00AD6AE8">
      <w:pPr>
        <w:pStyle w:val="Listeafsnit"/>
        <w:numPr>
          <w:ilvl w:val="0"/>
          <w:numId w:val="11"/>
        </w:numPr>
        <w:rPr>
          <w:rFonts w:cs="Arial"/>
          <w:sz w:val="24"/>
        </w:rPr>
      </w:pPr>
      <w:r w:rsidRPr="00B30CCC">
        <w:rPr>
          <w:rFonts w:cs="Arial"/>
          <w:sz w:val="24"/>
        </w:rPr>
        <w:t>Generelle procentuelle lønstigninger, der som minimum sikrer reallønnen</w:t>
      </w:r>
      <w:r w:rsidR="006A590C">
        <w:rPr>
          <w:rFonts w:cs="Arial"/>
          <w:sz w:val="24"/>
        </w:rPr>
        <w:t>.</w:t>
      </w:r>
    </w:p>
    <w:p w14:paraId="142DA6EA" w14:textId="77777777" w:rsidR="006A590C" w:rsidRDefault="006A590C" w:rsidP="006A590C">
      <w:pPr>
        <w:pStyle w:val="Listeafsnit"/>
        <w:rPr>
          <w:rFonts w:cs="Arial"/>
          <w:sz w:val="24"/>
        </w:rPr>
      </w:pPr>
    </w:p>
    <w:p w14:paraId="366918EE" w14:textId="77777777" w:rsidR="00AD6AE8" w:rsidRPr="00B30CCC" w:rsidRDefault="00AD6AE8" w:rsidP="00AD6AE8">
      <w:pPr>
        <w:pStyle w:val="Listeafsnit"/>
        <w:numPr>
          <w:ilvl w:val="0"/>
          <w:numId w:val="11"/>
        </w:numPr>
        <w:rPr>
          <w:rFonts w:cs="Arial"/>
          <w:sz w:val="24"/>
        </w:rPr>
      </w:pPr>
      <w:r w:rsidRPr="00B30CCC">
        <w:rPr>
          <w:rFonts w:cs="Arial"/>
          <w:sz w:val="24"/>
        </w:rPr>
        <w:t>Reguleringsordningen videreføres</w:t>
      </w:r>
      <w:r w:rsidR="006A590C">
        <w:rPr>
          <w:rFonts w:cs="Arial"/>
          <w:sz w:val="24"/>
        </w:rPr>
        <w:t>.</w:t>
      </w:r>
    </w:p>
    <w:p w14:paraId="78EE2598" w14:textId="77777777" w:rsidR="006A590C" w:rsidRPr="006A590C" w:rsidRDefault="006A590C" w:rsidP="006A590C">
      <w:pPr>
        <w:ind w:left="360"/>
        <w:rPr>
          <w:rFonts w:cs="Arial"/>
          <w:sz w:val="24"/>
        </w:rPr>
      </w:pPr>
    </w:p>
    <w:p w14:paraId="63252ED4" w14:textId="77777777" w:rsidR="00B30CCC" w:rsidRPr="006A590C" w:rsidRDefault="00AD6AE8" w:rsidP="006A590C">
      <w:pPr>
        <w:pStyle w:val="Listeafsnit"/>
        <w:numPr>
          <w:ilvl w:val="0"/>
          <w:numId w:val="11"/>
        </w:numPr>
        <w:rPr>
          <w:rFonts w:cs="Arial"/>
          <w:sz w:val="24"/>
        </w:rPr>
      </w:pPr>
      <w:r w:rsidRPr="006A590C">
        <w:rPr>
          <w:rFonts w:cs="Arial"/>
          <w:sz w:val="24"/>
        </w:rPr>
        <w:t>Forhandlinger om overgang til nyt lønindeks i reguleringsordningen kan ske i perioden, når fælles analyser af lønindeksene foreligger</w:t>
      </w:r>
      <w:r w:rsidR="0034301E">
        <w:rPr>
          <w:rFonts w:cs="Arial"/>
          <w:sz w:val="24"/>
        </w:rPr>
        <w:t>,</w:t>
      </w:r>
      <w:r w:rsidRPr="006A590C">
        <w:rPr>
          <w:rFonts w:cs="Arial"/>
          <w:sz w:val="24"/>
        </w:rPr>
        <w:t xml:space="preserve"> og der politisk er taget stilling til, hvorvidt det nye indeks er mere retvisend</w:t>
      </w:r>
      <w:r w:rsidR="00B30CCC" w:rsidRPr="006A590C">
        <w:rPr>
          <w:rFonts w:cs="Arial"/>
          <w:sz w:val="24"/>
        </w:rPr>
        <w:t>e</w:t>
      </w:r>
      <w:r w:rsidR="006A590C">
        <w:rPr>
          <w:rFonts w:cs="Arial"/>
          <w:sz w:val="24"/>
        </w:rPr>
        <w:t>.</w:t>
      </w:r>
    </w:p>
    <w:p w14:paraId="24826989" w14:textId="77777777" w:rsidR="006A590C" w:rsidRPr="006A590C" w:rsidRDefault="006A590C" w:rsidP="006A590C">
      <w:pPr>
        <w:ind w:left="360"/>
        <w:rPr>
          <w:rFonts w:cs="Arial"/>
          <w:sz w:val="24"/>
        </w:rPr>
      </w:pPr>
    </w:p>
    <w:p w14:paraId="3A17838A" w14:textId="77777777" w:rsidR="00B30CCC" w:rsidRPr="00B30CCC" w:rsidRDefault="00AD6AE8" w:rsidP="00B30CCC">
      <w:pPr>
        <w:pStyle w:val="Listeafsnit"/>
        <w:numPr>
          <w:ilvl w:val="0"/>
          <w:numId w:val="11"/>
        </w:numPr>
        <w:rPr>
          <w:rFonts w:cs="Arial"/>
          <w:sz w:val="24"/>
        </w:rPr>
      </w:pPr>
      <w:r w:rsidRPr="00B30CCC">
        <w:rPr>
          <w:rFonts w:cs="Arial"/>
          <w:sz w:val="24"/>
        </w:rPr>
        <w:t>Der skal tilvejebringes midler, så der er mulighed for et lønløft, der signalerer, at uddannelse kan betale sig</w:t>
      </w:r>
      <w:r w:rsidR="006A590C">
        <w:rPr>
          <w:rFonts w:cs="Arial"/>
          <w:sz w:val="24"/>
        </w:rPr>
        <w:t>.</w:t>
      </w:r>
      <w:r w:rsidRPr="00B30CCC">
        <w:rPr>
          <w:rFonts w:cs="Arial"/>
          <w:sz w:val="24"/>
        </w:rPr>
        <w:t xml:space="preserve"> </w:t>
      </w:r>
    </w:p>
    <w:p w14:paraId="331E05A6" w14:textId="77777777" w:rsidR="006A590C" w:rsidRPr="006A590C" w:rsidRDefault="006A590C" w:rsidP="006A590C">
      <w:pPr>
        <w:ind w:left="360"/>
        <w:rPr>
          <w:rFonts w:cs="Arial"/>
          <w:sz w:val="24"/>
        </w:rPr>
      </w:pPr>
    </w:p>
    <w:p w14:paraId="21CB73D8" w14:textId="77777777" w:rsidR="00B30CCC" w:rsidRDefault="00B30CCC" w:rsidP="00B30CCC">
      <w:pPr>
        <w:pStyle w:val="Listeafsnit"/>
        <w:numPr>
          <w:ilvl w:val="0"/>
          <w:numId w:val="11"/>
        </w:numPr>
        <w:rPr>
          <w:rFonts w:cs="Arial"/>
          <w:sz w:val="24"/>
        </w:rPr>
      </w:pPr>
      <w:r w:rsidRPr="00B30CCC">
        <w:rPr>
          <w:rFonts w:cs="Arial"/>
          <w:sz w:val="24"/>
        </w:rPr>
        <w:t>Ved ambulante behandlinger af børn gives ret til fri med løn</w:t>
      </w:r>
      <w:r w:rsidR="006A590C">
        <w:rPr>
          <w:rFonts w:cs="Arial"/>
          <w:sz w:val="24"/>
        </w:rPr>
        <w:t>.</w:t>
      </w:r>
    </w:p>
    <w:p w14:paraId="1527E456" w14:textId="77777777" w:rsidR="006A590C" w:rsidRPr="006A590C" w:rsidRDefault="006A590C" w:rsidP="006A590C">
      <w:pPr>
        <w:pStyle w:val="Listeafsnit"/>
        <w:rPr>
          <w:rFonts w:cs="Arial"/>
          <w:sz w:val="24"/>
        </w:rPr>
      </w:pPr>
    </w:p>
    <w:p w14:paraId="366F79EE" w14:textId="77777777" w:rsidR="00B30CCC" w:rsidRDefault="00B30CCC" w:rsidP="00B30CCC">
      <w:pPr>
        <w:pStyle w:val="Listeafsnit"/>
        <w:numPr>
          <w:ilvl w:val="0"/>
          <w:numId w:val="11"/>
        </w:numPr>
        <w:rPr>
          <w:rFonts w:cs="Arial"/>
          <w:sz w:val="24"/>
        </w:rPr>
      </w:pPr>
      <w:r w:rsidRPr="00B30CCC">
        <w:rPr>
          <w:rFonts w:cs="Arial"/>
          <w:sz w:val="24"/>
        </w:rPr>
        <w:t>Implementering af ny lovgivning vedr. sorgorlov</w:t>
      </w:r>
      <w:r w:rsidR="006A590C">
        <w:rPr>
          <w:rFonts w:cs="Arial"/>
          <w:sz w:val="24"/>
        </w:rPr>
        <w:t>.</w:t>
      </w:r>
    </w:p>
    <w:p w14:paraId="6DA56C43" w14:textId="77777777" w:rsidR="006A590C" w:rsidRPr="006A590C" w:rsidRDefault="006A590C" w:rsidP="006A590C">
      <w:pPr>
        <w:pStyle w:val="Listeafsnit"/>
        <w:rPr>
          <w:rFonts w:cs="Arial"/>
          <w:sz w:val="24"/>
        </w:rPr>
      </w:pPr>
    </w:p>
    <w:p w14:paraId="7E372725" w14:textId="77777777" w:rsidR="00B30CCC" w:rsidRPr="006A35B4" w:rsidRDefault="00B30CCC" w:rsidP="00B30CCC">
      <w:pPr>
        <w:pStyle w:val="Listeafsnit"/>
        <w:numPr>
          <w:ilvl w:val="0"/>
          <w:numId w:val="11"/>
        </w:numPr>
        <w:rPr>
          <w:rFonts w:cs="Arial"/>
          <w:sz w:val="24"/>
        </w:rPr>
      </w:pPr>
      <w:r w:rsidRPr="006A35B4">
        <w:rPr>
          <w:rFonts w:cs="Arial"/>
          <w:color w:val="000000"/>
          <w:sz w:val="24"/>
        </w:rPr>
        <w:lastRenderedPageBreak/>
        <w:t>Forbedringer for seniorer</w:t>
      </w:r>
      <w:r w:rsidR="006A35B4" w:rsidRPr="006A35B4">
        <w:rPr>
          <w:rFonts w:cs="Arial"/>
          <w:color w:val="000000"/>
          <w:sz w:val="24"/>
        </w:rPr>
        <w:t xml:space="preserve">, herunder </w:t>
      </w:r>
      <w:r w:rsidR="006A35B4">
        <w:rPr>
          <w:rFonts w:cs="Arial"/>
          <w:color w:val="000000"/>
          <w:sz w:val="24"/>
        </w:rPr>
        <w:t>j</w:t>
      </w:r>
      <w:r w:rsidR="008C1A2D" w:rsidRPr="006A35B4">
        <w:rPr>
          <w:rFonts w:cs="Arial"/>
          <w:color w:val="000000"/>
          <w:sz w:val="24"/>
        </w:rPr>
        <w:t>ustering af valgfrihed vedr. pensionsbidrag for ansatte, der er fyldt 70 år.</w:t>
      </w:r>
    </w:p>
    <w:p w14:paraId="24E5AA5C" w14:textId="77777777" w:rsidR="006A590C" w:rsidRDefault="006A590C" w:rsidP="006A590C">
      <w:pPr>
        <w:ind w:left="360"/>
        <w:rPr>
          <w:rFonts w:cs="Arial"/>
          <w:sz w:val="24"/>
        </w:rPr>
      </w:pPr>
    </w:p>
    <w:p w14:paraId="19C53EE6" w14:textId="77777777" w:rsidR="00DE6C3B" w:rsidRPr="00DE6C3B" w:rsidRDefault="00DE6C3B" w:rsidP="00DE6C3B">
      <w:pPr>
        <w:rPr>
          <w:rFonts w:cs="Arial"/>
          <w:b/>
          <w:bCs/>
          <w:color w:val="17365D" w:themeColor="text2" w:themeShade="BF"/>
          <w:sz w:val="24"/>
        </w:rPr>
      </w:pPr>
      <w:r w:rsidRPr="00DE6C3B">
        <w:rPr>
          <w:rFonts w:cs="Arial"/>
          <w:b/>
          <w:bCs/>
          <w:color w:val="17365D" w:themeColor="text2" w:themeShade="BF"/>
          <w:sz w:val="24"/>
        </w:rPr>
        <w:t>Specielle</w:t>
      </w:r>
      <w:r w:rsidR="009108BF">
        <w:rPr>
          <w:rFonts w:cs="Arial"/>
          <w:b/>
          <w:bCs/>
          <w:color w:val="17365D" w:themeColor="text2" w:themeShade="BF"/>
          <w:sz w:val="24"/>
        </w:rPr>
        <w:t xml:space="preserve">, men </w:t>
      </w:r>
      <w:r w:rsidRPr="00DE6C3B">
        <w:rPr>
          <w:rFonts w:cs="Arial"/>
          <w:b/>
          <w:bCs/>
          <w:color w:val="17365D" w:themeColor="text2" w:themeShade="BF"/>
          <w:sz w:val="24"/>
        </w:rPr>
        <w:t>tværgående krav</w:t>
      </w:r>
    </w:p>
    <w:p w14:paraId="3F0ACF3A" w14:textId="184D12B5" w:rsidR="00B105BF" w:rsidRDefault="006A590C" w:rsidP="00DE6C3B">
      <w:pPr>
        <w:rPr>
          <w:rFonts w:cs="Arial"/>
          <w:i/>
          <w:iCs/>
          <w:sz w:val="24"/>
        </w:rPr>
      </w:pPr>
      <w:r w:rsidRPr="006A590C">
        <w:rPr>
          <w:rFonts w:cs="Arial"/>
          <w:i/>
          <w:iCs/>
          <w:sz w:val="24"/>
        </w:rPr>
        <w:t xml:space="preserve">I forhold til nedenstående krav </w:t>
      </w:r>
      <w:r>
        <w:rPr>
          <w:rFonts w:cs="Arial"/>
          <w:i/>
          <w:iCs/>
          <w:sz w:val="24"/>
        </w:rPr>
        <w:t>er Sundhedskartellet opmærksom på</w:t>
      </w:r>
      <w:r w:rsidR="00DE6C3B">
        <w:rPr>
          <w:rFonts w:cs="Arial"/>
          <w:i/>
          <w:iCs/>
          <w:sz w:val="24"/>
        </w:rPr>
        <w:t>,</w:t>
      </w:r>
      <w:r>
        <w:rPr>
          <w:rFonts w:cs="Arial"/>
          <w:i/>
          <w:iCs/>
          <w:sz w:val="24"/>
        </w:rPr>
        <w:t xml:space="preserve"> at de </w:t>
      </w:r>
      <w:r w:rsidR="00BD003E">
        <w:rPr>
          <w:rFonts w:cs="Arial"/>
          <w:i/>
          <w:iCs/>
          <w:sz w:val="24"/>
        </w:rPr>
        <w:t xml:space="preserve">i udgangspunktet </w:t>
      </w:r>
      <w:r w:rsidR="00DE6C3B">
        <w:rPr>
          <w:rFonts w:cs="Arial"/>
          <w:i/>
          <w:iCs/>
          <w:sz w:val="24"/>
        </w:rPr>
        <w:t>kan henføres til</w:t>
      </w:r>
      <w:r w:rsidRPr="00B105BF">
        <w:rPr>
          <w:rFonts w:cs="Arial"/>
          <w:i/>
          <w:iCs/>
          <w:sz w:val="24"/>
        </w:rPr>
        <w:t xml:space="preserve"> overenskomst</w:t>
      </w:r>
      <w:r w:rsidR="00033446">
        <w:rPr>
          <w:rFonts w:cs="Arial"/>
          <w:i/>
          <w:iCs/>
          <w:sz w:val="24"/>
        </w:rPr>
        <w:t>erne og dermed er organisationsspecifikke</w:t>
      </w:r>
      <w:r w:rsidR="00FD43CF">
        <w:rPr>
          <w:rFonts w:cs="Arial"/>
          <w:i/>
          <w:iCs/>
          <w:sz w:val="24"/>
        </w:rPr>
        <w:t xml:space="preserve"> krav</w:t>
      </w:r>
      <w:r w:rsidR="00DE6C3B" w:rsidRPr="00B105BF">
        <w:rPr>
          <w:rFonts w:cs="Arial"/>
          <w:i/>
          <w:iCs/>
          <w:sz w:val="24"/>
        </w:rPr>
        <w:t xml:space="preserve">, men </w:t>
      </w:r>
      <w:r w:rsidR="00FD43CF">
        <w:rPr>
          <w:rFonts w:cs="Arial"/>
          <w:i/>
          <w:iCs/>
          <w:sz w:val="24"/>
        </w:rPr>
        <w:t xml:space="preserve">samtidig er de af </w:t>
      </w:r>
      <w:r w:rsidR="00DE6C3B" w:rsidRPr="00B105BF">
        <w:rPr>
          <w:rFonts w:cs="Arial"/>
          <w:i/>
          <w:iCs/>
          <w:sz w:val="24"/>
        </w:rPr>
        <w:t>tværgående</w:t>
      </w:r>
      <w:r w:rsidR="00BD003E">
        <w:rPr>
          <w:rFonts w:cs="Arial"/>
          <w:i/>
          <w:iCs/>
          <w:sz w:val="24"/>
        </w:rPr>
        <w:t xml:space="preserve"> karakter, fordi</w:t>
      </w:r>
      <w:r w:rsidR="00DE6C3B" w:rsidRPr="00B105BF">
        <w:rPr>
          <w:rFonts w:cs="Arial"/>
          <w:i/>
          <w:iCs/>
          <w:sz w:val="24"/>
        </w:rPr>
        <w:t xml:space="preserve"> de vedrører bestemmelser</w:t>
      </w:r>
      <w:r w:rsidR="00033446">
        <w:rPr>
          <w:rFonts w:cs="Arial"/>
          <w:i/>
          <w:iCs/>
          <w:sz w:val="24"/>
        </w:rPr>
        <w:t>,</w:t>
      </w:r>
      <w:r w:rsidR="00DE6C3B" w:rsidRPr="00B105BF">
        <w:rPr>
          <w:rFonts w:cs="Arial"/>
          <w:i/>
          <w:iCs/>
          <w:sz w:val="24"/>
        </w:rPr>
        <w:t xml:space="preserve"> der findes i (stort set) alle overenskomster. Sundhedskartellet vil med nedenstående formuleringer </w:t>
      </w:r>
      <w:r w:rsidR="00FD43CF">
        <w:rPr>
          <w:rFonts w:cs="Arial"/>
          <w:i/>
          <w:iCs/>
          <w:sz w:val="24"/>
        </w:rPr>
        <w:t xml:space="preserve">derfor </w:t>
      </w:r>
      <w:r w:rsidR="00DE6C3B" w:rsidRPr="00B105BF">
        <w:rPr>
          <w:rFonts w:cs="Arial"/>
          <w:i/>
          <w:iCs/>
          <w:sz w:val="24"/>
        </w:rPr>
        <w:t xml:space="preserve">opfordrer til </w:t>
      </w:r>
      <w:r w:rsidR="00B105BF">
        <w:rPr>
          <w:rFonts w:cs="Arial"/>
          <w:i/>
          <w:iCs/>
          <w:sz w:val="24"/>
        </w:rPr>
        <w:t xml:space="preserve">en drøftelse </w:t>
      </w:r>
      <w:r w:rsidR="00DE6C3B" w:rsidRPr="00B105BF">
        <w:rPr>
          <w:rFonts w:cs="Arial"/>
          <w:i/>
          <w:iCs/>
          <w:sz w:val="24"/>
        </w:rPr>
        <w:t>a</w:t>
      </w:r>
      <w:r w:rsidR="00D65C9D">
        <w:rPr>
          <w:rFonts w:cs="Arial"/>
          <w:i/>
          <w:iCs/>
          <w:sz w:val="24"/>
        </w:rPr>
        <w:t>f,</w:t>
      </w:r>
      <w:r w:rsidR="00DE6C3B" w:rsidRPr="00B105BF">
        <w:rPr>
          <w:rFonts w:cs="Arial"/>
          <w:i/>
          <w:iCs/>
          <w:sz w:val="24"/>
        </w:rPr>
        <w:t xml:space="preserve"> </w:t>
      </w:r>
      <w:r w:rsidR="00033446">
        <w:rPr>
          <w:rFonts w:cs="Arial"/>
          <w:i/>
          <w:iCs/>
          <w:sz w:val="24"/>
        </w:rPr>
        <w:t>hvorvidt de kan rejses som tværgående k</w:t>
      </w:r>
      <w:r w:rsidR="00D65C9D">
        <w:rPr>
          <w:rFonts w:cs="Arial"/>
          <w:i/>
          <w:iCs/>
          <w:sz w:val="24"/>
        </w:rPr>
        <w:t>o</w:t>
      </w:r>
      <w:r w:rsidR="00033446">
        <w:rPr>
          <w:rFonts w:cs="Arial"/>
          <w:i/>
          <w:iCs/>
          <w:sz w:val="24"/>
        </w:rPr>
        <w:t>o</w:t>
      </w:r>
      <w:r w:rsidR="00D65C9D">
        <w:rPr>
          <w:rFonts w:cs="Arial"/>
          <w:i/>
          <w:iCs/>
          <w:sz w:val="24"/>
        </w:rPr>
        <w:t>rdinerede krav over</w:t>
      </w:r>
      <w:r w:rsidR="0034301E">
        <w:rPr>
          <w:rFonts w:cs="Arial"/>
          <w:i/>
          <w:iCs/>
          <w:sz w:val="24"/>
        </w:rPr>
        <w:t xml:space="preserve"> </w:t>
      </w:r>
      <w:r w:rsidR="00D65C9D">
        <w:rPr>
          <w:rFonts w:cs="Arial"/>
          <w:i/>
          <w:iCs/>
          <w:sz w:val="24"/>
        </w:rPr>
        <w:t xml:space="preserve">for de to arbejdsgiverparter. </w:t>
      </w:r>
    </w:p>
    <w:p w14:paraId="1CBCBD76" w14:textId="77777777" w:rsidR="00DE6C3B" w:rsidRPr="00B105BF" w:rsidRDefault="00DE6C3B" w:rsidP="006A590C">
      <w:pPr>
        <w:ind w:left="360"/>
        <w:rPr>
          <w:rFonts w:cs="Arial"/>
          <w:i/>
          <w:iCs/>
          <w:sz w:val="24"/>
        </w:rPr>
      </w:pPr>
    </w:p>
    <w:p w14:paraId="0FBD2618" w14:textId="77777777" w:rsidR="00B105BF" w:rsidRPr="00B105BF" w:rsidRDefault="00EA4171" w:rsidP="00B105BF">
      <w:pPr>
        <w:pStyle w:val="Listeafsnit"/>
        <w:numPr>
          <w:ilvl w:val="0"/>
          <w:numId w:val="11"/>
        </w:numPr>
        <w:rPr>
          <w:rFonts w:cs="Arial"/>
          <w:sz w:val="24"/>
        </w:rPr>
      </w:pPr>
      <w:r w:rsidRPr="00B105BF">
        <w:rPr>
          <w:rFonts w:cs="Arial"/>
          <w:color w:val="000000"/>
          <w:sz w:val="24"/>
        </w:rPr>
        <w:t xml:space="preserve">Bedre vilkår ved afskedigelse begrundet i sygdom som følge af arbejdsmiljøet. </w:t>
      </w:r>
    </w:p>
    <w:p w14:paraId="666B3278" w14:textId="77777777" w:rsidR="00B105BF" w:rsidRPr="00B105BF" w:rsidRDefault="00B105BF" w:rsidP="00B105BF">
      <w:pPr>
        <w:pStyle w:val="Listeafsnit"/>
        <w:rPr>
          <w:rFonts w:cs="Arial"/>
          <w:sz w:val="24"/>
        </w:rPr>
      </w:pPr>
    </w:p>
    <w:p w14:paraId="397C17EF" w14:textId="77777777" w:rsidR="00B105BF" w:rsidRPr="00B105BF" w:rsidRDefault="00B105BF" w:rsidP="00B105BF">
      <w:pPr>
        <w:pStyle w:val="Listeafsnit"/>
        <w:numPr>
          <w:ilvl w:val="0"/>
          <w:numId w:val="11"/>
        </w:numPr>
        <w:rPr>
          <w:rFonts w:cs="Arial"/>
          <w:sz w:val="24"/>
        </w:rPr>
      </w:pPr>
      <w:r w:rsidRPr="00B105BF">
        <w:rPr>
          <w:rFonts w:cs="Arial"/>
          <w:color w:val="000000"/>
          <w:sz w:val="24"/>
        </w:rPr>
        <w:t>Ansatte, som får tjenestemandspension, egenpension eller understøttelse fra en pensionsordning</w:t>
      </w:r>
      <w:r w:rsidR="0034301E">
        <w:rPr>
          <w:rFonts w:cs="Arial"/>
          <w:color w:val="000000"/>
          <w:sz w:val="24"/>
        </w:rPr>
        <w:t>, som</w:t>
      </w:r>
      <w:r w:rsidRPr="00B105BF">
        <w:rPr>
          <w:rFonts w:cs="Arial"/>
          <w:color w:val="000000"/>
          <w:sz w:val="24"/>
        </w:rPr>
        <w:t xml:space="preserve"> det offentlige har ydet bidrag til, skal have pensionsbidrag</w:t>
      </w:r>
      <w:r>
        <w:rPr>
          <w:rFonts w:cs="Arial"/>
          <w:color w:val="000000"/>
          <w:sz w:val="24"/>
        </w:rPr>
        <w:t>.</w:t>
      </w:r>
    </w:p>
    <w:p w14:paraId="68AF0CB4" w14:textId="77777777" w:rsidR="00AD6AE8" w:rsidRDefault="00AD6AE8">
      <w:pPr>
        <w:rPr>
          <w:rFonts w:cs="Arial"/>
          <w:sz w:val="24"/>
        </w:rPr>
      </w:pPr>
    </w:p>
    <w:p w14:paraId="77289AFA" w14:textId="77777777" w:rsidR="00AD6AE8" w:rsidRPr="00B105BF" w:rsidRDefault="00FB0B53">
      <w:pPr>
        <w:rPr>
          <w:rFonts w:cs="Arial"/>
          <w:b/>
          <w:bCs/>
          <w:color w:val="17365D" w:themeColor="text2" w:themeShade="BF"/>
          <w:sz w:val="24"/>
        </w:rPr>
      </w:pPr>
      <w:r w:rsidRPr="00B105BF">
        <w:rPr>
          <w:rFonts w:cs="Arial"/>
          <w:b/>
          <w:bCs/>
          <w:color w:val="17365D" w:themeColor="text2" w:themeShade="BF"/>
          <w:sz w:val="24"/>
        </w:rPr>
        <w:t>Intern drøftelse i perioden</w:t>
      </w:r>
    </w:p>
    <w:p w14:paraId="6BCE692C" w14:textId="633697D1" w:rsidR="00AD6AE8" w:rsidRDefault="00057E7E">
      <w:pPr>
        <w:rPr>
          <w:rFonts w:cs="Arial"/>
          <w:sz w:val="24"/>
        </w:rPr>
      </w:pPr>
      <w:r w:rsidRPr="00DE6C3B">
        <w:rPr>
          <w:rFonts w:cs="Arial"/>
          <w:sz w:val="24"/>
        </w:rPr>
        <w:t xml:space="preserve">Afslutningsvis vil vi </w:t>
      </w:r>
      <w:r w:rsidR="006A590C" w:rsidRPr="00DE6C3B">
        <w:rPr>
          <w:rFonts w:cs="Arial"/>
          <w:sz w:val="24"/>
        </w:rPr>
        <w:t xml:space="preserve">anmode </w:t>
      </w:r>
      <w:r w:rsidRPr="00DE6C3B">
        <w:rPr>
          <w:rFonts w:cs="Arial"/>
          <w:sz w:val="24"/>
        </w:rPr>
        <w:t>Forhandlingsfællesskabet om at tage initiativ til en intern drøftelse af områdetillægsordningen</w:t>
      </w:r>
      <w:r w:rsidR="006A590C" w:rsidRPr="00DE6C3B">
        <w:rPr>
          <w:rFonts w:cs="Arial"/>
          <w:sz w:val="24"/>
        </w:rPr>
        <w:t xml:space="preserve"> i den kommende overenskomstperiode</w:t>
      </w:r>
      <w:r w:rsidRPr="00DE6C3B">
        <w:rPr>
          <w:rFonts w:cs="Arial"/>
          <w:sz w:val="24"/>
        </w:rPr>
        <w:t xml:space="preserve">. En række af Sundhedskartellets organisationer </w:t>
      </w:r>
      <w:r w:rsidR="00B105BF">
        <w:rPr>
          <w:rFonts w:cs="Arial"/>
          <w:sz w:val="24"/>
        </w:rPr>
        <w:t>oplever, at den geografisk differentiere</w:t>
      </w:r>
      <w:r w:rsidR="0034301E">
        <w:rPr>
          <w:rFonts w:cs="Arial"/>
          <w:sz w:val="24"/>
        </w:rPr>
        <w:t>de</w:t>
      </w:r>
      <w:r w:rsidR="00B105BF">
        <w:rPr>
          <w:rFonts w:cs="Arial"/>
          <w:sz w:val="24"/>
        </w:rPr>
        <w:t xml:space="preserve"> ordning giver udfordringer for især de grupper, der er indplaceret på de laveste trin i lønhierarkiet</w:t>
      </w:r>
      <w:r w:rsidR="00FD43CF">
        <w:rPr>
          <w:rFonts w:cs="Arial"/>
          <w:sz w:val="24"/>
        </w:rPr>
        <w:t xml:space="preserve">. </w:t>
      </w:r>
      <w:r w:rsidR="00CD672E">
        <w:rPr>
          <w:rFonts w:cs="Arial"/>
          <w:sz w:val="24"/>
        </w:rPr>
        <w:t xml:space="preserve">Desuden kan </w:t>
      </w:r>
      <w:r w:rsidR="00FD43CF">
        <w:rPr>
          <w:rFonts w:cs="Arial"/>
          <w:sz w:val="24"/>
        </w:rPr>
        <w:t>ordningen give rekrutteringsprobl</w:t>
      </w:r>
      <w:r w:rsidR="00CD672E">
        <w:rPr>
          <w:rFonts w:cs="Arial"/>
          <w:sz w:val="24"/>
        </w:rPr>
        <w:t>e</w:t>
      </w:r>
      <w:r w:rsidR="00FD43CF">
        <w:rPr>
          <w:rFonts w:cs="Arial"/>
          <w:sz w:val="24"/>
        </w:rPr>
        <w:t>mer i de område</w:t>
      </w:r>
      <w:r w:rsidR="004A3468">
        <w:rPr>
          <w:rFonts w:cs="Arial"/>
          <w:sz w:val="24"/>
        </w:rPr>
        <w:t>r</w:t>
      </w:r>
      <w:r w:rsidR="00FD43CF">
        <w:rPr>
          <w:rFonts w:cs="Arial"/>
          <w:sz w:val="24"/>
        </w:rPr>
        <w:t xml:space="preserve"> med</w:t>
      </w:r>
      <w:r w:rsidR="00CD672E">
        <w:rPr>
          <w:rFonts w:cs="Arial"/>
          <w:sz w:val="24"/>
        </w:rPr>
        <w:t xml:space="preserve"> lave</w:t>
      </w:r>
      <w:r w:rsidR="00FD43CF">
        <w:rPr>
          <w:rFonts w:cs="Arial"/>
          <w:sz w:val="24"/>
        </w:rPr>
        <w:t xml:space="preserve"> områdetil</w:t>
      </w:r>
      <w:r w:rsidR="00CD672E">
        <w:rPr>
          <w:rFonts w:cs="Arial"/>
          <w:sz w:val="24"/>
        </w:rPr>
        <w:t>l</w:t>
      </w:r>
      <w:r w:rsidR="00FD43CF">
        <w:rPr>
          <w:rFonts w:cs="Arial"/>
          <w:sz w:val="24"/>
        </w:rPr>
        <w:t>æg</w:t>
      </w:r>
      <w:r w:rsidR="00CD672E">
        <w:rPr>
          <w:rFonts w:cs="Arial"/>
          <w:sz w:val="24"/>
        </w:rPr>
        <w:t xml:space="preserve">, der </w:t>
      </w:r>
      <w:proofErr w:type="gramStart"/>
      <w:r w:rsidR="00CD672E">
        <w:rPr>
          <w:rFonts w:cs="Arial"/>
          <w:sz w:val="24"/>
        </w:rPr>
        <w:t>geografisk</w:t>
      </w:r>
      <w:proofErr w:type="gramEnd"/>
      <w:r w:rsidR="00CD672E">
        <w:rPr>
          <w:rFonts w:cs="Arial"/>
          <w:sz w:val="24"/>
        </w:rPr>
        <w:t xml:space="preserve"> grænser op til områder med høje områdetillæg</w:t>
      </w:r>
      <w:r w:rsidR="00FD43CF">
        <w:rPr>
          <w:rFonts w:cs="Arial"/>
          <w:sz w:val="24"/>
        </w:rPr>
        <w:t xml:space="preserve">. </w:t>
      </w:r>
    </w:p>
    <w:p w14:paraId="68A59CAA" w14:textId="77777777" w:rsidR="00057E7E" w:rsidRDefault="00057E7E">
      <w:pPr>
        <w:rPr>
          <w:rFonts w:cs="Arial"/>
          <w:sz w:val="24"/>
        </w:rPr>
      </w:pPr>
    </w:p>
    <w:p w14:paraId="34782450" w14:textId="77777777" w:rsidR="00057E7E" w:rsidRPr="00AD6AE8" w:rsidRDefault="00057E7E">
      <w:pPr>
        <w:rPr>
          <w:rFonts w:cs="Arial"/>
          <w:sz w:val="24"/>
        </w:rPr>
      </w:pPr>
    </w:p>
    <w:sectPr w:rsidR="00057E7E" w:rsidRPr="00AD6AE8" w:rsidSect="00966DA8">
      <w:footerReference w:type="default" r:id="rId8"/>
      <w:footerReference w:type="first" r:id="rId9"/>
      <w:pgSz w:w="11906" w:h="16838" w:code="9"/>
      <w:pgMar w:top="1758" w:right="1418" w:bottom="1418" w:left="1418" w:header="709" w:footer="709" w:gutter="0"/>
      <w:paperSrc w:first="263"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B595" w14:textId="77777777" w:rsidR="00192AAD" w:rsidRDefault="00192AAD">
      <w:r>
        <w:separator/>
      </w:r>
    </w:p>
  </w:endnote>
  <w:endnote w:type="continuationSeparator" w:id="0">
    <w:p w14:paraId="12ADACE9" w14:textId="77777777" w:rsidR="00192AAD" w:rsidRDefault="0019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F968" w14:textId="77777777" w:rsidR="00646C8A" w:rsidRDefault="00646C8A" w:rsidP="00646C8A">
    <w:pPr>
      <w:pStyle w:val="Sidefod"/>
      <w:pBdr>
        <w:top w:val="single" w:sz="4" w:space="1" w:color="auto"/>
      </w:pBdr>
    </w:pPr>
  </w:p>
  <w:p w14:paraId="0ECABFC2" w14:textId="77777777" w:rsidR="00646C8A" w:rsidRDefault="00646C8A" w:rsidP="00646C8A">
    <w:pPr>
      <w:pStyle w:val="Sidefod"/>
      <w:pBdr>
        <w:top w:val="single" w:sz="4" w:space="1" w:color="auto"/>
      </w:pBdr>
    </w:pPr>
    <w:r>
      <w:tab/>
    </w:r>
    <w:r>
      <w:tab/>
      <w:t xml:space="preserve">Side </w:t>
    </w:r>
    <w:r>
      <w:rPr>
        <w:rStyle w:val="Sidetal"/>
      </w:rPr>
      <w:fldChar w:fldCharType="begin"/>
    </w:r>
    <w:r>
      <w:rPr>
        <w:rStyle w:val="Sidetal"/>
      </w:rPr>
      <w:instrText xml:space="preserve"> PAGE </w:instrText>
    </w:r>
    <w:r>
      <w:rPr>
        <w:rStyle w:val="Sidetal"/>
      </w:rPr>
      <w:fldChar w:fldCharType="separate"/>
    </w:r>
    <w:r w:rsidR="000914FB">
      <w:rPr>
        <w:rStyle w:val="Sidetal"/>
        <w:noProof/>
      </w:rPr>
      <w:t>1</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EE81" w14:textId="77777777" w:rsidR="00236B53" w:rsidRDefault="00A16968" w:rsidP="00236B53">
    <w:pPr>
      <w:pStyle w:val="Sidefod"/>
    </w:pPr>
    <w:r>
      <w:rPr>
        <w:noProof/>
      </w:rPr>
      <mc:AlternateContent>
        <mc:Choice Requires="wps">
          <w:drawing>
            <wp:anchor distT="0" distB="0" distL="114300" distR="114300" simplePos="0" relativeHeight="251657728" behindDoc="0" locked="0" layoutInCell="1" allowOverlap="1" wp14:anchorId="2D9FCA3D" wp14:editId="661E3FC7">
              <wp:simplePos x="0" y="0"/>
              <wp:positionH relativeFrom="page">
                <wp:align>center</wp:align>
              </wp:positionH>
              <wp:positionV relativeFrom="paragraph">
                <wp:posOffset>-248920</wp:posOffset>
              </wp:positionV>
              <wp:extent cx="6743700" cy="8001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A948" w14:textId="77777777" w:rsidR="001E6D2D" w:rsidRPr="002749FD" w:rsidRDefault="001E6D2D" w:rsidP="001E6D2D">
                          <w:pPr>
                            <w:pStyle w:val="Sidefod"/>
                            <w:jc w:val="center"/>
                            <w:rPr>
                              <w:b/>
                              <w:sz w:val="18"/>
                              <w:szCs w:val="18"/>
                            </w:rPr>
                          </w:pPr>
                          <w:r>
                            <w:rPr>
                              <w:b/>
                              <w:sz w:val="18"/>
                              <w:szCs w:val="18"/>
                            </w:rPr>
                            <w:t>Medlemsorganisationer</w:t>
                          </w:r>
                        </w:p>
                        <w:p w14:paraId="56480FE3" w14:textId="77777777" w:rsidR="001E6D2D" w:rsidRPr="002749FD" w:rsidRDefault="001E6D2D" w:rsidP="001E6D2D">
                          <w:pPr>
                            <w:pStyle w:val="Sidefod"/>
                            <w:jc w:val="center"/>
                            <w:rPr>
                              <w:sz w:val="18"/>
                              <w:szCs w:val="18"/>
                            </w:rPr>
                          </w:pPr>
                          <w:r w:rsidRPr="002749FD">
                            <w:rPr>
                              <w:sz w:val="18"/>
                              <w:szCs w:val="18"/>
                            </w:rPr>
                            <w:t xml:space="preserve">| </w:t>
                          </w:r>
                          <w:r w:rsidR="00D03DF3" w:rsidRPr="00D03DF3">
                            <w:rPr>
                              <w:sz w:val="18"/>
                              <w:szCs w:val="18"/>
                            </w:rPr>
                            <w:t>Danske Psykomotoriske Terapeuter</w:t>
                          </w:r>
                          <w:r w:rsidRPr="002749FD">
                            <w:rPr>
                              <w:sz w:val="18"/>
                              <w:szCs w:val="18"/>
                            </w:rPr>
                            <w:t>| Danske Bioanalytikere | Dansk Sygeplejeråd | Dansk</w:t>
                          </w:r>
                          <w:r w:rsidR="00417540">
                            <w:rPr>
                              <w:sz w:val="18"/>
                              <w:szCs w:val="18"/>
                            </w:rPr>
                            <w:t>e</w:t>
                          </w:r>
                          <w:r>
                            <w:rPr>
                              <w:sz w:val="18"/>
                              <w:szCs w:val="18"/>
                            </w:rPr>
                            <w:t xml:space="preserve"> </w:t>
                          </w:r>
                          <w:r w:rsidR="00417540">
                            <w:rPr>
                              <w:sz w:val="18"/>
                              <w:szCs w:val="18"/>
                            </w:rPr>
                            <w:t>Tandplejere</w:t>
                          </w:r>
                          <w:r>
                            <w:rPr>
                              <w:sz w:val="18"/>
                              <w:szCs w:val="18"/>
                            </w:rPr>
                            <w:t xml:space="preserve"> </w:t>
                          </w:r>
                          <w:r w:rsidRPr="002749FD">
                            <w:rPr>
                              <w:sz w:val="18"/>
                              <w:szCs w:val="18"/>
                            </w:rPr>
                            <w:t>|</w:t>
                          </w:r>
                        </w:p>
                        <w:p w14:paraId="2596646A" w14:textId="77777777" w:rsidR="001E6D2D" w:rsidRDefault="001E6D2D" w:rsidP="001D680A">
                          <w:pPr>
                            <w:pStyle w:val="Sidefod"/>
                            <w:jc w:val="center"/>
                          </w:pPr>
                          <w:r w:rsidRPr="002749FD">
                            <w:rPr>
                              <w:sz w:val="18"/>
                              <w:szCs w:val="18"/>
                            </w:rPr>
                            <w:t>|</w:t>
                          </w:r>
                          <w:r>
                            <w:rPr>
                              <w:sz w:val="18"/>
                              <w:szCs w:val="18"/>
                            </w:rPr>
                            <w:t xml:space="preserve"> </w:t>
                          </w:r>
                          <w:r w:rsidRPr="002749FD">
                            <w:rPr>
                              <w:sz w:val="18"/>
                              <w:szCs w:val="18"/>
                            </w:rPr>
                            <w:t>Farmakonomforeningen |</w:t>
                          </w:r>
                          <w:r w:rsidR="001D680A">
                            <w:rPr>
                              <w:sz w:val="18"/>
                              <w:szCs w:val="18"/>
                            </w:rPr>
                            <w:t xml:space="preserve"> </w:t>
                          </w:r>
                          <w:r w:rsidR="00B56CD4" w:rsidRPr="00B56CD4">
                            <w:rPr>
                              <w:sz w:val="18"/>
                              <w:szCs w:val="18"/>
                            </w:rPr>
                            <w:t>Radiograf Rådet</w:t>
                          </w:r>
                          <w:r w:rsidRPr="002749FD">
                            <w:rPr>
                              <w:sz w:val="18"/>
                              <w:szCs w:val="18"/>
                            </w:rPr>
                            <w:t xml:space="preserve"> | </w:t>
                          </w:r>
                          <w:r w:rsidR="00C935E5">
                            <w:rPr>
                              <w:sz w:val="18"/>
                              <w:szCs w:val="18"/>
                            </w:rPr>
                            <w:t xml:space="preserve">Danske </w:t>
                          </w:r>
                          <w:r w:rsidRPr="002749FD">
                            <w:rPr>
                              <w:sz w:val="18"/>
                              <w:szCs w:val="18"/>
                            </w:rPr>
                            <w:t xml:space="preserve">Fodterapeuter | </w:t>
                          </w:r>
                          <w:r w:rsidR="005A1588">
                            <w:rPr>
                              <w:sz w:val="18"/>
                              <w:szCs w:val="18"/>
                            </w:rPr>
                            <w:t>Kost &amp; Ernæringsforbundet</w:t>
                          </w:r>
                          <w:r w:rsidRPr="002749FD">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FCA3D" id="_x0000_t202" coordsize="21600,21600" o:spt="202" path="m,l,21600r21600,l21600,xe">
              <v:stroke joinstyle="miter"/>
              <v:path gradientshapeok="t" o:connecttype="rect"/>
            </v:shapetype>
            <v:shape id="Text Box 2" o:spid="_x0000_s1026" type="#_x0000_t202" style="position:absolute;margin-left:0;margin-top:-19.6pt;width:531pt;height:63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" filled="f" stroked="f">
              <v:textbox>
                <w:txbxContent>
                  <w:p w14:paraId="3181A948" w14:textId="77777777" w:rsidR="001E6D2D" w:rsidRPr="002749FD" w:rsidRDefault="001E6D2D" w:rsidP="001E6D2D">
                    <w:pPr>
                      <w:pStyle w:val="Sidefod"/>
                      <w:jc w:val="center"/>
                      <w:rPr>
                        <w:b/>
                        <w:sz w:val="18"/>
                        <w:szCs w:val="18"/>
                      </w:rPr>
                    </w:pPr>
                    <w:r>
                      <w:rPr>
                        <w:b/>
                        <w:sz w:val="18"/>
                        <w:szCs w:val="18"/>
                      </w:rPr>
                      <w:t>Medlemsorganisationer</w:t>
                    </w:r>
                  </w:p>
                  <w:p w14:paraId="56480FE3" w14:textId="77777777" w:rsidR="001E6D2D" w:rsidRPr="002749FD" w:rsidRDefault="001E6D2D" w:rsidP="001E6D2D">
                    <w:pPr>
                      <w:pStyle w:val="Sidefod"/>
                      <w:jc w:val="center"/>
                      <w:rPr>
                        <w:sz w:val="18"/>
                        <w:szCs w:val="18"/>
                      </w:rPr>
                    </w:pPr>
                    <w:r w:rsidRPr="002749FD">
                      <w:rPr>
                        <w:sz w:val="18"/>
                        <w:szCs w:val="18"/>
                      </w:rPr>
                      <w:t xml:space="preserve">| </w:t>
                    </w:r>
                    <w:r w:rsidR="00D03DF3" w:rsidRPr="00D03DF3">
                      <w:rPr>
                        <w:sz w:val="18"/>
                        <w:szCs w:val="18"/>
                      </w:rPr>
                      <w:t>Danske Psykomotoriske Terapeuter</w:t>
                    </w:r>
                    <w:r w:rsidRPr="002749FD">
                      <w:rPr>
                        <w:sz w:val="18"/>
                        <w:szCs w:val="18"/>
                      </w:rPr>
                      <w:t>| Danske Bioanalytikere | Dansk Sygeplejeråd | Dansk</w:t>
                    </w:r>
                    <w:r w:rsidR="00417540">
                      <w:rPr>
                        <w:sz w:val="18"/>
                        <w:szCs w:val="18"/>
                      </w:rPr>
                      <w:t>e</w:t>
                    </w:r>
                    <w:r>
                      <w:rPr>
                        <w:sz w:val="18"/>
                        <w:szCs w:val="18"/>
                      </w:rPr>
                      <w:t xml:space="preserve"> </w:t>
                    </w:r>
                    <w:r w:rsidR="00417540">
                      <w:rPr>
                        <w:sz w:val="18"/>
                        <w:szCs w:val="18"/>
                      </w:rPr>
                      <w:t>Tandplejere</w:t>
                    </w:r>
                    <w:r>
                      <w:rPr>
                        <w:sz w:val="18"/>
                        <w:szCs w:val="18"/>
                      </w:rPr>
                      <w:t xml:space="preserve"> </w:t>
                    </w:r>
                    <w:r w:rsidRPr="002749FD">
                      <w:rPr>
                        <w:sz w:val="18"/>
                        <w:szCs w:val="18"/>
                      </w:rPr>
                      <w:t>|</w:t>
                    </w:r>
                  </w:p>
                  <w:p w14:paraId="2596646A" w14:textId="77777777" w:rsidR="001E6D2D" w:rsidRDefault="001E6D2D" w:rsidP="001D680A">
                    <w:pPr>
                      <w:pStyle w:val="Sidefod"/>
                      <w:jc w:val="center"/>
                    </w:pPr>
                    <w:r w:rsidRPr="002749FD">
                      <w:rPr>
                        <w:sz w:val="18"/>
                        <w:szCs w:val="18"/>
                      </w:rPr>
                      <w:t>|</w:t>
                    </w:r>
                    <w:r>
                      <w:rPr>
                        <w:sz w:val="18"/>
                        <w:szCs w:val="18"/>
                      </w:rPr>
                      <w:t xml:space="preserve"> </w:t>
                    </w:r>
                    <w:r w:rsidRPr="002749FD">
                      <w:rPr>
                        <w:sz w:val="18"/>
                        <w:szCs w:val="18"/>
                      </w:rPr>
                      <w:t>Farmakonomforeningen |</w:t>
                    </w:r>
                    <w:r w:rsidR="001D680A">
                      <w:rPr>
                        <w:sz w:val="18"/>
                        <w:szCs w:val="18"/>
                      </w:rPr>
                      <w:t xml:space="preserve"> </w:t>
                    </w:r>
                    <w:r w:rsidR="00B56CD4" w:rsidRPr="00B56CD4">
                      <w:rPr>
                        <w:sz w:val="18"/>
                        <w:szCs w:val="18"/>
                      </w:rPr>
                      <w:t>Radiograf Rådet</w:t>
                    </w:r>
                    <w:r w:rsidRPr="002749FD">
                      <w:rPr>
                        <w:sz w:val="18"/>
                        <w:szCs w:val="18"/>
                      </w:rPr>
                      <w:t xml:space="preserve"> | </w:t>
                    </w:r>
                    <w:r w:rsidR="00C935E5">
                      <w:rPr>
                        <w:sz w:val="18"/>
                        <w:szCs w:val="18"/>
                      </w:rPr>
                      <w:t xml:space="preserve">Danske </w:t>
                    </w:r>
                    <w:r w:rsidRPr="002749FD">
                      <w:rPr>
                        <w:sz w:val="18"/>
                        <w:szCs w:val="18"/>
                      </w:rPr>
                      <w:t xml:space="preserve">Fodterapeuter | </w:t>
                    </w:r>
                    <w:r w:rsidR="005A1588">
                      <w:rPr>
                        <w:sz w:val="18"/>
                        <w:szCs w:val="18"/>
                      </w:rPr>
                      <w:t>Kost &amp; Ernæringsforbundet</w:t>
                    </w:r>
                    <w:r w:rsidRPr="002749FD">
                      <w:rPr>
                        <w:sz w:val="18"/>
                        <w:szCs w:val="18"/>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3EC9" w14:textId="77777777" w:rsidR="00192AAD" w:rsidRDefault="00192AAD">
      <w:r>
        <w:separator/>
      </w:r>
    </w:p>
  </w:footnote>
  <w:footnote w:type="continuationSeparator" w:id="0">
    <w:p w14:paraId="56473CC5" w14:textId="77777777" w:rsidR="00192AAD" w:rsidRDefault="0019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522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4A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2AD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AA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2C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AD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00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EE8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0DE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CA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344BE7"/>
    <w:multiLevelType w:val="hybridMultilevel"/>
    <w:tmpl w:val="215E88A4"/>
    <w:lvl w:ilvl="0" w:tplc="B6348E06">
      <w:start w:val="1"/>
      <w:numFmt w:val="bullet"/>
      <w:lvlText w:val="-"/>
      <w:lvlJc w:val="left"/>
      <w:pPr>
        <w:ind w:left="360" w:hanging="360"/>
      </w:pPr>
      <w:rPr>
        <w:rFonts w:ascii="Palatino Linotype" w:eastAsiaTheme="minorHAnsi" w:hAnsi="Palatino Linotype" w:cstheme="minorBidi" w:hint="default"/>
      </w:rPr>
    </w:lvl>
    <w:lvl w:ilvl="1" w:tplc="697079EC">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47D6C8C"/>
    <w:multiLevelType w:val="hybridMultilevel"/>
    <w:tmpl w:val="9A461AB6"/>
    <w:lvl w:ilvl="0" w:tplc="8BF25464">
      <w:start w:val="1"/>
      <w:numFmt w:val="decimal"/>
      <w:lvlText w:val="%1."/>
      <w:lvlJc w:val="left"/>
      <w:pPr>
        <w:ind w:left="720" w:hanging="360"/>
      </w:pPr>
      <w:rPr>
        <w:rFonts w:hint="default"/>
        <w:b/>
        <w:bCs/>
        <w:color w:val="17365D" w:themeColor="text2" w:themeShade="BF"/>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BC271D"/>
    <w:multiLevelType w:val="hybridMultilevel"/>
    <w:tmpl w:val="88663916"/>
    <w:lvl w:ilvl="0" w:tplc="8BF25464">
      <w:start w:val="1"/>
      <w:numFmt w:val="decimal"/>
      <w:lvlText w:val="%1."/>
      <w:lvlJc w:val="left"/>
      <w:pPr>
        <w:ind w:left="720" w:hanging="360"/>
      </w:pPr>
      <w:rPr>
        <w:rFonts w:hint="default"/>
        <w:b/>
        <w:bCs/>
        <w:color w:val="17365D" w:themeColor="text2" w:themeShade="BF"/>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D56DE0"/>
    <w:multiLevelType w:val="hybridMultilevel"/>
    <w:tmpl w:val="EA30D5EC"/>
    <w:lvl w:ilvl="0" w:tplc="B6348E06">
      <w:start w:val="1"/>
      <w:numFmt w:val="bullet"/>
      <w:lvlText w:val="-"/>
      <w:lvlJc w:val="left"/>
      <w:pPr>
        <w:ind w:left="360" w:hanging="360"/>
      </w:pPr>
      <w:rPr>
        <w:rFonts w:ascii="Palatino Linotype" w:eastAsiaTheme="minorHAnsi" w:hAnsi="Palatino Linotype" w:cstheme="minorBidi" w:hint="default"/>
      </w:rPr>
    </w:lvl>
    <w:lvl w:ilvl="1" w:tplc="697079EC">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DCE3AE1"/>
    <w:multiLevelType w:val="hybridMultilevel"/>
    <w:tmpl w:val="5DC6F690"/>
    <w:lvl w:ilvl="0" w:tplc="697079EC">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97"/>
    <w:rsid w:val="00033446"/>
    <w:rsid w:val="00055FAE"/>
    <w:rsid w:val="00057E7E"/>
    <w:rsid w:val="000914FB"/>
    <w:rsid w:val="00093013"/>
    <w:rsid w:val="00192AAD"/>
    <w:rsid w:val="001D680A"/>
    <w:rsid w:val="001E5F85"/>
    <w:rsid w:val="001E6D2D"/>
    <w:rsid w:val="002004A6"/>
    <w:rsid w:val="00236B53"/>
    <w:rsid w:val="00264E8A"/>
    <w:rsid w:val="002B0CCB"/>
    <w:rsid w:val="00311940"/>
    <w:rsid w:val="00324000"/>
    <w:rsid w:val="0034301E"/>
    <w:rsid w:val="003E6943"/>
    <w:rsid w:val="0040328F"/>
    <w:rsid w:val="0040662A"/>
    <w:rsid w:val="00417540"/>
    <w:rsid w:val="00487DFE"/>
    <w:rsid w:val="004979D6"/>
    <w:rsid w:val="004A168E"/>
    <w:rsid w:val="004A3468"/>
    <w:rsid w:val="004D21DB"/>
    <w:rsid w:val="004E5D6A"/>
    <w:rsid w:val="0053184A"/>
    <w:rsid w:val="005A1588"/>
    <w:rsid w:val="005A74EA"/>
    <w:rsid w:val="005B42BD"/>
    <w:rsid w:val="005B7B58"/>
    <w:rsid w:val="005E0744"/>
    <w:rsid w:val="0061614C"/>
    <w:rsid w:val="0064229E"/>
    <w:rsid w:val="00646C8A"/>
    <w:rsid w:val="006542CB"/>
    <w:rsid w:val="00665F25"/>
    <w:rsid w:val="00670D19"/>
    <w:rsid w:val="006A35B4"/>
    <w:rsid w:val="006A590C"/>
    <w:rsid w:val="006B16DF"/>
    <w:rsid w:val="006C5193"/>
    <w:rsid w:val="006F7CB2"/>
    <w:rsid w:val="00713353"/>
    <w:rsid w:val="00820513"/>
    <w:rsid w:val="00823E3E"/>
    <w:rsid w:val="00890768"/>
    <w:rsid w:val="00893397"/>
    <w:rsid w:val="008B7757"/>
    <w:rsid w:val="008C1A2D"/>
    <w:rsid w:val="009108BF"/>
    <w:rsid w:val="009652D3"/>
    <w:rsid w:val="00966DA8"/>
    <w:rsid w:val="00985E73"/>
    <w:rsid w:val="009F00FA"/>
    <w:rsid w:val="00A05C55"/>
    <w:rsid w:val="00A16968"/>
    <w:rsid w:val="00A2097D"/>
    <w:rsid w:val="00A96F0F"/>
    <w:rsid w:val="00AA455F"/>
    <w:rsid w:val="00AA7CB3"/>
    <w:rsid w:val="00AD6AE8"/>
    <w:rsid w:val="00AE1B94"/>
    <w:rsid w:val="00AF5D74"/>
    <w:rsid w:val="00B0429D"/>
    <w:rsid w:val="00B105BF"/>
    <w:rsid w:val="00B30CCC"/>
    <w:rsid w:val="00B56CD4"/>
    <w:rsid w:val="00BA10E4"/>
    <w:rsid w:val="00BD003E"/>
    <w:rsid w:val="00C37632"/>
    <w:rsid w:val="00C53F0C"/>
    <w:rsid w:val="00C666EB"/>
    <w:rsid w:val="00C92AEE"/>
    <w:rsid w:val="00C935E5"/>
    <w:rsid w:val="00CD672E"/>
    <w:rsid w:val="00CE7F7D"/>
    <w:rsid w:val="00CF1638"/>
    <w:rsid w:val="00D03DF3"/>
    <w:rsid w:val="00D234B6"/>
    <w:rsid w:val="00D374B1"/>
    <w:rsid w:val="00D65C9D"/>
    <w:rsid w:val="00D84E49"/>
    <w:rsid w:val="00D91F4C"/>
    <w:rsid w:val="00DB013F"/>
    <w:rsid w:val="00DC33FD"/>
    <w:rsid w:val="00DD5BC0"/>
    <w:rsid w:val="00DE6C3B"/>
    <w:rsid w:val="00E22B9A"/>
    <w:rsid w:val="00E456D2"/>
    <w:rsid w:val="00EA4171"/>
    <w:rsid w:val="00EB55EA"/>
    <w:rsid w:val="00EE776A"/>
    <w:rsid w:val="00F651B4"/>
    <w:rsid w:val="00FB0B53"/>
    <w:rsid w:val="00FC16D3"/>
    <w:rsid w:val="00FD43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85FDFB"/>
  <w15:docId w15:val="{D00BDE2B-7433-4FF1-A83C-B403A3B4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0A"/>
    <w:rPr>
      <w:rFonts w:ascii="Arial" w:hAnsi="Arial"/>
      <w:sz w:val="26"/>
      <w:szCs w:val="24"/>
    </w:rPr>
  </w:style>
  <w:style w:type="paragraph" w:styleId="Overskrift1">
    <w:name w:val="heading 1"/>
    <w:basedOn w:val="Normal"/>
    <w:next w:val="Normal"/>
    <w:qFormat/>
    <w:rsid w:val="00BA10E4"/>
    <w:pPr>
      <w:keepNext/>
      <w:spacing w:before="240" w:after="60"/>
      <w:outlineLvl w:val="0"/>
    </w:pPr>
    <w:rPr>
      <w:rFonts w:cs="Arial"/>
      <w:b/>
      <w:bCs/>
      <w:kern w:val="32"/>
      <w:sz w:val="32"/>
      <w:szCs w:val="32"/>
    </w:rPr>
  </w:style>
  <w:style w:type="paragraph" w:styleId="Overskrift2">
    <w:name w:val="heading 2"/>
    <w:basedOn w:val="Normal"/>
    <w:next w:val="Normal"/>
    <w:qFormat/>
    <w:rsid w:val="006542CB"/>
    <w:pPr>
      <w:keepNext/>
      <w:spacing w:before="240" w:after="60"/>
      <w:outlineLvl w:val="1"/>
    </w:pPr>
    <w:rPr>
      <w:rFonts w:cs="Arial"/>
      <w:b/>
      <w:bCs/>
      <w:iCs/>
      <w:sz w:val="28"/>
      <w:szCs w:val="28"/>
    </w:rPr>
  </w:style>
  <w:style w:type="paragraph" w:styleId="Overskrift3">
    <w:name w:val="heading 3"/>
    <w:basedOn w:val="Normal"/>
    <w:next w:val="Normal"/>
    <w:qFormat/>
    <w:rsid w:val="00BA10E4"/>
    <w:pPr>
      <w:keepNext/>
      <w:spacing w:before="240" w:after="60"/>
      <w:outlineLvl w:val="2"/>
    </w:pPr>
    <w:rPr>
      <w:rFonts w:cs="Arial"/>
      <w:b/>
      <w:bCs/>
      <w:szCs w:val="26"/>
    </w:rPr>
  </w:style>
  <w:style w:type="paragraph" w:styleId="Overskrift4">
    <w:name w:val="heading 4"/>
    <w:basedOn w:val="Normal"/>
    <w:next w:val="Normal"/>
    <w:qFormat/>
    <w:rsid w:val="00C666EB"/>
    <w:pPr>
      <w:keepNext/>
      <w:spacing w:before="240" w:after="60"/>
      <w:outlineLvl w:val="3"/>
    </w:pPr>
    <w:rPr>
      <w:b/>
      <w:bCs/>
      <w:szCs w:val="28"/>
    </w:rPr>
  </w:style>
  <w:style w:type="paragraph" w:styleId="Overskrift6">
    <w:name w:val="heading 6"/>
    <w:basedOn w:val="Normal"/>
    <w:next w:val="Normal"/>
    <w:qFormat/>
    <w:rsid w:val="00823E3E"/>
    <w:pPr>
      <w:spacing w:before="240" w:after="60"/>
      <w:outlineLvl w:val="5"/>
    </w:pPr>
    <w:rPr>
      <w:b/>
      <w:bCs/>
      <w:szCs w:val="22"/>
    </w:rPr>
  </w:style>
  <w:style w:type="paragraph" w:styleId="Overskrift7">
    <w:name w:val="heading 7"/>
    <w:basedOn w:val="Normal"/>
    <w:next w:val="Normal"/>
    <w:qFormat/>
    <w:rsid w:val="00C666EB"/>
    <w:pPr>
      <w:spacing w:before="240" w:after="60"/>
      <w:outlineLvl w:val="6"/>
    </w:pPr>
  </w:style>
  <w:style w:type="paragraph" w:styleId="Overskrift8">
    <w:name w:val="heading 8"/>
    <w:basedOn w:val="Normal"/>
    <w:next w:val="Normal"/>
    <w:qFormat/>
    <w:rsid w:val="00C666EB"/>
    <w:pPr>
      <w:spacing w:before="240" w:after="60"/>
      <w:outlineLvl w:val="7"/>
    </w:pPr>
    <w:rPr>
      <w:i/>
      <w:iCs/>
    </w:rPr>
  </w:style>
  <w:style w:type="paragraph" w:styleId="Overskrift9">
    <w:name w:val="heading 9"/>
    <w:basedOn w:val="Normal"/>
    <w:next w:val="Normal"/>
    <w:qFormat/>
    <w:rsid w:val="00823E3E"/>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6C5193"/>
    <w:pPr>
      <w:tabs>
        <w:tab w:val="center" w:pos="4536"/>
        <w:tab w:val="right" w:pos="9072"/>
      </w:tabs>
    </w:pPr>
  </w:style>
  <w:style w:type="paragraph" w:styleId="Sidehoved">
    <w:name w:val="header"/>
    <w:basedOn w:val="Normal"/>
    <w:semiHidden/>
    <w:rsid w:val="003E6943"/>
    <w:pPr>
      <w:tabs>
        <w:tab w:val="center" w:pos="4536"/>
        <w:tab w:val="right" w:pos="9072"/>
      </w:tabs>
    </w:pPr>
  </w:style>
  <w:style w:type="paragraph" w:customStyle="1" w:styleId="Bilagstegn">
    <w:name w:val="Bilagstegn"/>
    <w:basedOn w:val="Normal"/>
    <w:next w:val="Normal"/>
    <w:rsid w:val="00C37632"/>
    <w:pPr>
      <w:ind w:hanging="851"/>
    </w:pPr>
  </w:style>
  <w:style w:type="table" w:styleId="Tabel-Gitter">
    <w:name w:val="Table Grid"/>
    <w:basedOn w:val="Tabel-Normal"/>
    <w:rsid w:val="0096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646C8A"/>
  </w:style>
  <w:style w:type="character" w:styleId="Hyperlink">
    <w:name w:val="Hyperlink"/>
    <w:rsid w:val="00FC16D3"/>
    <w:rPr>
      <w:color w:val="0000FF"/>
      <w:u w:val="single"/>
    </w:rPr>
  </w:style>
  <w:style w:type="paragraph" w:styleId="Listeafsnit">
    <w:name w:val="List Paragraph"/>
    <w:basedOn w:val="Normal"/>
    <w:uiPriority w:val="34"/>
    <w:qFormat/>
    <w:rsid w:val="008B7757"/>
    <w:pPr>
      <w:ind w:left="720"/>
      <w:contextualSpacing/>
    </w:pPr>
  </w:style>
  <w:style w:type="character" w:styleId="Kommentarhenvisning">
    <w:name w:val="annotation reference"/>
    <w:basedOn w:val="Standardskrifttypeiafsnit"/>
    <w:semiHidden/>
    <w:unhideWhenUsed/>
    <w:rsid w:val="00D91F4C"/>
    <w:rPr>
      <w:sz w:val="16"/>
      <w:szCs w:val="16"/>
    </w:rPr>
  </w:style>
  <w:style w:type="paragraph" w:styleId="Kommentartekst">
    <w:name w:val="annotation text"/>
    <w:basedOn w:val="Normal"/>
    <w:link w:val="KommentartekstTegn"/>
    <w:semiHidden/>
    <w:unhideWhenUsed/>
    <w:rsid w:val="00D91F4C"/>
    <w:rPr>
      <w:sz w:val="20"/>
      <w:szCs w:val="20"/>
    </w:rPr>
  </w:style>
  <w:style w:type="character" w:customStyle="1" w:styleId="KommentartekstTegn">
    <w:name w:val="Kommentartekst Tegn"/>
    <w:basedOn w:val="Standardskrifttypeiafsnit"/>
    <w:link w:val="Kommentartekst"/>
    <w:semiHidden/>
    <w:rsid w:val="00D91F4C"/>
    <w:rPr>
      <w:rFonts w:ascii="Arial" w:hAnsi="Arial"/>
    </w:rPr>
  </w:style>
  <w:style w:type="paragraph" w:styleId="Kommentaremne">
    <w:name w:val="annotation subject"/>
    <w:basedOn w:val="Kommentartekst"/>
    <w:next w:val="Kommentartekst"/>
    <w:link w:val="KommentaremneTegn"/>
    <w:semiHidden/>
    <w:unhideWhenUsed/>
    <w:rsid w:val="00D91F4C"/>
    <w:rPr>
      <w:b/>
      <w:bCs/>
    </w:rPr>
  </w:style>
  <w:style w:type="character" w:customStyle="1" w:styleId="KommentaremneTegn">
    <w:name w:val="Kommentaremne Tegn"/>
    <w:basedOn w:val="KommentartekstTegn"/>
    <w:link w:val="Kommentaremne"/>
    <w:semiHidden/>
    <w:rsid w:val="00D91F4C"/>
    <w:rPr>
      <w:rFonts w:ascii="Arial" w:hAnsi="Arial"/>
      <w:b/>
      <w:bCs/>
    </w:rPr>
  </w:style>
  <w:style w:type="paragraph" w:styleId="Markeringsbobletekst">
    <w:name w:val="Balloon Text"/>
    <w:basedOn w:val="Normal"/>
    <w:link w:val="MarkeringsbobletekstTegn"/>
    <w:semiHidden/>
    <w:unhideWhenUsed/>
    <w:rsid w:val="00D91F4C"/>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D91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Skabelon.Word\SHK\SHK%20brev%20med%20adress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SHK brev med adresse</Template>
  <TotalTime>22</TotalTime>
  <Pages>3</Pages>
  <Words>614</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Skriv navn og adresse - hop videre med F11</vt:lpstr>
    </vt:vector>
  </TitlesOfParts>
  <Company>DSR</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 navn og adresse - hop videre med F11</dc:title>
  <dc:creator>Charlotte Vinderslev</dc:creator>
  <cp:lastModifiedBy>Charlotte Vinderslev</cp:lastModifiedBy>
  <cp:revision>7</cp:revision>
  <cp:lastPrinted>2003-08-11T11:29:00Z</cp:lastPrinted>
  <dcterms:created xsi:type="dcterms:W3CDTF">2020-11-04T13:31:00Z</dcterms:created>
  <dcterms:modified xsi:type="dcterms:W3CDTF">2020-11-06T14:37:00Z</dcterms:modified>
</cp:coreProperties>
</file>