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B0FA" w14:textId="77777777" w:rsidR="00C02A79" w:rsidRDefault="00C02A79" w:rsidP="00955979">
      <w:pPr>
        <w:pStyle w:val="Overskrift1"/>
        <w:rPr>
          <w:rFonts w:eastAsia="Times New Roman"/>
        </w:rPr>
      </w:pPr>
      <w:r w:rsidRPr="00453BB7">
        <w:rPr>
          <w:rFonts w:eastAsia="Times New Roman"/>
        </w:rPr>
        <w:t>Rejseberetning fra Singapore NETNEP 2024</w:t>
      </w:r>
    </w:p>
    <w:p w14:paraId="1F05005C" w14:textId="42FA1922" w:rsidR="00B621E7" w:rsidRPr="00B621E7" w:rsidRDefault="005F0452" w:rsidP="00B621E7">
      <w:r>
        <w:t xml:space="preserve">Af </w:t>
      </w:r>
      <w:r w:rsidR="00B621E7">
        <w:t>Mette Skriver. Klinisk underviser i Hjertecentret på Rigsho</w:t>
      </w:r>
      <w:r w:rsidR="00C45CCA">
        <w:t>s</w:t>
      </w:r>
      <w:r w:rsidR="00B621E7">
        <w:t>p</w:t>
      </w:r>
      <w:r w:rsidR="00C45CCA">
        <w:t>italet.</w:t>
      </w:r>
    </w:p>
    <w:p w14:paraId="457B4B39" w14:textId="77777777" w:rsidR="00C02A79" w:rsidRPr="00453BB7" w:rsidRDefault="00C02A79" w:rsidP="00C02A79">
      <w:pPr>
        <w:rPr>
          <w:rFonts w:eastAsia="Times New Roman"/>
          <w:sz w:val="24"/>
          <w:szCs w:val="24"/>
        </w:rPr>
      </w:pPr>
    </w:p>
    <w:p w14:paraId="2601B2D5" w14:textId="77777777" w:rsidR="00C02A79" w:rsidRPr="00453BB7" w:rsidRDefault="00C02A79" w:rsidP="00C02A79">
      <w:pPr>
        <w:rPr>
          <w:rFonts w:eastAsia="Times New Roman"/>
          <w:sz w:val="24"/>
          <w:szCs w:val="24"/>
        </w:rPr>
      </w:pPr>
      <w:r w:rsidRPr="00453BB7">
        <w:rPr>
          <w:rFonts w:eastAsia="Times New Roman"/>
          <w:sz w:val="24"/>
          <w:szCs w:val="24"/>
        </w:rPr>
        <w:t xml:space="preserve">I </w:t>
      </w:r>
      <w:r>
        <w:rPr>
          <w:rFonts w:eastAsia="Times New Roman"/>
          <w:sz w:val="24"/>
          <w:szCs w:val="24"/>
        </w:rPr>
        <w:t xml:space="preserve">slutningen af </w:t>
      </w:r>
      <w:r w:rsidRPr="00453BB7">
        <w:rPr>
          <w:rFonts w:eastAsia="Times New Roman"/>
          <w:sz w:val="24"/>
          <w:szCs w:val="24"/>
        </w:rPr>
        <w:t>2024 samledes vejledere, undervisere og forskere inden for sygeplejefaglig uddannelse på tværs af verdens lande i Singapore Expo konferencecenter - 9TH international Nurse Education Conference i Singapore 2024.</w:t>
      </w:r>
    </w:p>
    <w:p w14:paraId="2A366927" w14:textId="77777777" w:rsidR="00C02A79" w:rsidRPr="00453BB7" w:rsidRDefault="00C02A79" w:rsidP="00C02A79">
      <w:pPr>
        <w:rPr>
          <w:rFonts w:eastAsia="Times New Roman"/>
          <w:sz w:val="24"/>
          <w:szCs w:val="24"/>
        </w:rPr>
      </w:pPr>
    </w:p>
    <w:p w14:paraId="046CB37F" w14:textId="2F494B49" w:rsidR="00C02A79" w:rsidRPr="00453BB7" w:rsidRDefault="00C02A79" w:rsidP="00C02A79">
      <w:pPr>
        <w:rPr>
          <w:rFonts w:eastAsia="Times New Roman"/>
          <w:sz w:val="24"/>
          <w:szCs w:val="24"/>
        </w:rPr>
      </w:pPr>
      <w:r w:rsidRPr="00453BB7">
        <w:rPr>
          <w:rFonts w:eastAsia="Times New Roman"/>
          <w:sz w:val="24"/>
          <w:szCs w:val="24"/>
        </w:rPr>
        <w:t>Sammen med en kollega fra Rigshospitalet, Louise Støier (Klinisk uddannelsesansvarlig, Center for kræft og Organsygdomme)</w:t>
      </w:r>
      <w:r w:rsidR="00171979">
        <w:rPr>
          <w:rFonts w:eastAsia="Times New Roman"/>
          <w:sz w:val="24"/>
          <w:szCs w:val="24"/>
        </w:rPr>
        <w:t>,</w:t>
      </w:r>
      <w:r w:rsidRPr="00453BB7">
        <w:rPr>
          <w:rFonts w:eastAsia="Times New Roman"/>
          <w:sz w:val="24"/>
          <w:szCs w:val="24"/>
        </w:rPr>
        <w:t xml:space="preserve"> deltog jeg med en poster præsentation om et kompetence</w:t>
      </w:r>
      <w:r>
        <w:rPr>
          <w:rFonts w:eastAsia="Times New Roman"/>
          <w:sz w:val="24"/>
          <w:szCs w:val="24"/>
        </w:rPr>
        <w:t>-</w:t>
      </w:r>
      <w:r w:rsidRPr="00453BB7">
        <w:rPr>
          <w:rFonts w:eastAsia="Times New Roman"/>
          <w:sz w:val="24"/>
          <w:szCs w:val="24"/>
        </w:rPr>
        <w:t>udviklingsprogram for erfarne kliniske vejledere på Rigshospitalet. Et kompetenceprogram der henvender sig til kliniske vejledere</w:t>
      </w:r>
      <w:r>
        <w:rPr>
          <w:rFonts w:eastAsia="Times New Roman"/>
          <w:sz w:val="24"/>
          <w:szCs w:val="24"/>
        </w:rPr>
        <w:t>, der har gennemgået et klinisk vejledermodul på 10 ECTS i den sundhedsfaglige diplomuddannelse</w:t>
      </w:r>
      <w:r w:rsidRPr="00453BB7">
        <w:rPr>
          <w:rFonts w:eastAsia="Times New Roman"/>
          <w:sz w:val="24"/>
          <w:szCs w:val="24"/>
        </w:rPr>
        <w:t>, og</w:t>
      </w:r>
      <w:r>
        <w:rPr>
          <w:rFonts w:eastAsia="Times New Roman"/>
          <w:sz w:val="24"/>
          <w:szCs w:val="24"/>
        </w:rPr>
        <w:t xml:space="preserve"> har</w:t>
      </w:r>
      <w:r w:rsidRPr="00453BB7">
        <w:rPr>
          <w:rFonts w:eastAsia="Times New Roman"/>
          <w:sz w:val="24"/>
          <w:szCs w:val="24"/>
        </w:rPr>
        <w:t xml:space="preserve"> minimum et</w:t>
      </w:r>
      <w:r>
        <w:rPr>
          <w:rFonts w:eastAsia="Times New Roman"/>
          <w:sz w:val="24"/>
          <w:szCs w:val="24"/>
        </w:rPr>
        <w:t xml:space="preserve"> til </w:t>
      </w:r>
      <w:r w:rsidRPr="00453BB7">
        <w:rPr>
          <w:rFonts w:eastAsia="Times New Roman"/>
          <w:sz w:val="24"/>
          <w:szCs w:val="24"/>
        </w:rPr>
        <w:t>to års erfaring</w:t>
      </w:r>
      <w:r>
        <w:rPr>
          <w:rFonts w:eastAsia="Times New Roman"/>
          <w:sz w:val="24"/>
          <w:szCs w:val="24"/>
        </w:rPr>
        <w:t xml:space="preserve"> i klinisk vejledning</w:t>
      </w:r>
      <w:r w:rsidRPr="00453BB7">
        <w:rPr>
          <w:rFonts w:eastAsia="Times New Roman"/>
          <w:sz w:val="24"/>
          <w:szCs w:val="24"/>
        </w:rPr>
        <w:t>. Formålet med programmet er</w:t>
      </w:r>
      <w:r w:rsidR="006912D5">
        <w:rPr>
          <w:rFonts w:eastAsia="Times New Roman"/>
          <w:sz w:val="24"/>
          <w:szCs w:val="24"/>
        </w:rPr>
        <w:t xml:space="preserve"> </w:t>
      </w:r>
      <w:r w:rsidRPr="00453BB7">
        <w:rPr>
          <w:rFonts w:eastAsia="Times New Roman"/>
          <w:sz w:val="24"/>
          <w:szCs w:val="24"/>
        </w:rPr>
        <w:t xml:space="preserve">at skabe rammer for fortsat udvikling af kvalitet i klinisk vejledning, fastholde motivation og engagement, ny inspiration til den enkeltes vejledningspraksis samt lederskab i funktionen som klinisk vejleder. </w:t>
      </w:r>
    </w:p>
    <w:p w14:paraId="592EB6B3" w14:textId="77777777" w:rsidR="00C02A79" w:rsidRPr="00453BB7" w:rsidRDefault="00C02A79" w:rsidP="00C02A79">
      <w:pPr>
        <w:rPr>
          <w:rFonts w:eastAsia="Times New Roman"/>
          <w:sz w:val="24"/>
          <w:szCs w:val="24"/>
        </w:rPr>
      </w:pPr>
    </w:p>
    <w:p w14:paraId="7023C744" w14:textId="6A5F8677" w:rsidR="00C02A79" w:rsidRPr="00453BB7" w:rsidRDefault="00C02A79" w:rsidP="00C02A79">
      <w:pPr>
        <w:rPr>
          <w:rFonts w:eastAsia="Times New Roman"/>
          <w:sz w:val="24"/>
          <w:szCs w:val="24"/>
        </w:rPr>
      </w:pPr>
      <w:r w:rsidRPr="00453BB7">
        <w:rPr>
          <w:rFonts w:eastAsia="Times New Roman"/>
          <w:sz w:val="24"/>
          <w:szCs w:val="24"/>
        </w:rPr>
        <w:t>Det er første gang at jeg</w:t>
      </w:r>
      <w:r>
        <w:rPr>
          <w:rFonts w:eastAsia="Times New Roman"/>
          <w:sz w:val="24"/>
          <w:szCs w:val="24"/>
        </w:rPr>
        <w:t xml:space="preserve"> har</w:t>
      </w:r>
      <w:r w:rsidRPr="00453BB7">
        <w:rPr>
          <w:rFonts w:eastAsia="Times New Roman"/>
          <w:sz w:val="24"/>
          <w:szCs w:val="24"/>
        </w:rPr>
        <w:t xml:space="preserve"> fået optaget en poster, og selvom jeg er stolt af det</w:t>
      </w:r>
      <w:r>
        <w:rPr>
          <w:rFonts w:eastAsia="Times New Roman"/>
          <w:sz w:val="24"/>
          <w:szCs w:val="24"/>
        </w:rPr>
        <w:t xml:space="preserve"> </w:t>
      </w:r>
      <w:r w:rsidRPr="00453BB7">
        <w:rPr>
          <w:rFonts w:eastAsia="Times New Roman"/>
          <w:sz w:val="24"/>
          <w:szCs w:val="24"/>
        </w:rPr>
        <w:t>faglige niveau i kompetenceprogrammet, var det alligevel ikke uden ”sommerfugle i maven” at jeg tog afsted. Mine tanker om Masterclass’ relevans internationalt ophørte dog hurtigt på første dag af konferencen. Her blev det tydeligt</w:t>
      </w:r>
      <w:r w:rsidR="0043712E">
        <w:rPr>
          <w:rFonts w:eastAsia="Times New Roman"/>
          <w:sz w:val="24"/>
          <w:szCs w:val="24"/>
        </w:rPr>
        <w:t>,</w:t>
      </w:r>
      <w:r w:rsidRPr="00453BB7">
        <w:rPr>
          <w:rFonts w:eastAsia="Times New Roman"/>
          <w:sz w:val="24"/>
          <w:szCs w:val="24"/>
        </w:rPr>
        <w:t xml:space="preserve"> at programmet for konferencen var sammensat af mange forskellige vidensniveauer</w:t>
      </w:r>
      <w:r>
        <w:rPr>
          <w:rFonts w:eastAsia="Times New Roman"/>
          <w:sz w:val="24"/>
          <w:szCs w:val="24"/>
        </w:rPr>
        <w:t xml:space="preserve"> fra mindre udviklingsprojekter til store forskningsprojekter</w:t>
      </w:r>
      <w:r w:rsidRPr="00453BB7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der</w:t>
      </w:r>
      <w:r w:rsidRPr="00453BB7">
        <w:rPr>
          <w:rFonts w:eastAsia="Times New Roman"/>
          <w:sz w:val="24"/>
          <w:szCs w:val="24"/>
        </w:rPr>
        <w:t xml:space="preserve"> havde relevans på tværs af temaer</w:t>
      </w:r>
      <w:r>
        <w:rPr>
          <w:rFonts w:eastAsia="Times New Roman"/>
          <w:sz w:val="24"/>
          <w:szCs w:val="24"/>
        </w:rPr>
        <w:t xml:space="preserve">. </w:t>
      </w:r>
    </w:p>
    <w:p w14:paraId="27A07E88" w14:textId="77777777" w:rsidR="00C02A79" w:rsidRPr="00453BB7" w:rsidRDefault="00C02A79" w:rsidP="00C02A79">
      <w:pPr>
        <w:rPr>
          <w:rFonts w:eastAsia="Times New Roman"/>
          <w:sz w:val="24"/>
          <w:szCs w:val="24"/>
        </w:rPr>
      </w:pPr>
    </w:p>
    <w:p w14:paraId="5322E093" w14:textId="77777777" w:rsidR="00C02A79" w:rsidRDefault="00C02A79" w:rsidP="00C02A79">
      <w:pPr>
        <w:rPr>
          <w:rFonts w:eastAsia="Times New Roman"/>
          <w:sz w:val="24"/>
          <w:szCs w:val="24"/>
        </w:rPr>
      </w:pPr>
      <w:r w:rsidRPr="006D5398">
        <w:rPr>
          <w:rFonts w:eastAsia="Times New Roman"/>
          <w:sz w:val="24"/>
          <w:szCs w:val="24"/>
        </w:rPr>
        <w:t xml:space="preserve">Konferencens program var organiseret i seks temaer: </w:t>
      </w:r>
    </w:p>
    <w:p w14:paraId="7C0E57F1" w14:textId="77777777" w:rsidR="00C02A79" w:rsidRPr="006D5398" w:rsidRDefault="00C02A79" w:rsidP="00C02A79">
      <w:pPr>
        <w:rPr>
          <w:rFonts w:eastAsia="Times New Roman"/>
          <w:sz w:val="24"/>
          <w:szCs w:val="24"/>
        </w:rPr>
      </w:pPr>
    </w:p>
    <w:p w14:paraId="4D50B202" w14:textId="77777777" w:rsidR="00C02A79" w:rsidRDefault="00C02A79" w:rsidP="00C02A79">
      <w:pPr>
        <w:rPr>
          <w:rFonts w:eastAsia="Times New Roman"/>
          <w:sz w:val="24"/>
          <w:szCs w:val="24"/>
          <w:lang w:val="en-US"/>
        </w:rPr>
      </w:pPr>
      <w:r w:rsidRPr="00A058E8">
        <w:rPr>
          <w:rFonts w:eastAsia="Times New Roman"/>
          <w:sz w:val="24"/>
          <w:szCs w:val="24"/>
          <w:lang w:val="en-US"/>
        </w:rPr>
        <w:t xml:space="preserve">1) </w:t>
      </w:r>
      <w:r>
        <w:rPr>
          <w:rFonts w:eastAsia="Times New Roman"/>
          <w:sz w:val="24"/>
          <w:szCs w:val="24"/>
          <w:lang w:val="en-US"/>
        </w:rPr>
        <w:t>L</w:t>
      </w:r>
      <w:r w:rsidRPr="00A058E8">
        <w:rPr>
          <w:rFonts w:eastAsia="Times New Roman"/>
          <w:sz w:val="24"/>
          <w:szCs w:val="24"/>
          <w:lang w:val="en-US"/>
        </w:rPr>
        <w:t>earning teaching and assessment</w:t>
      </w:r>
    </w:p>
    <w:p w14:paraId="2BC9E180" w14:textId="77777777" w:rsidR="00C02A79" w:rsidRDefault="00C02A79" w:rsidP="00C02A79">
      <w:pPr>
        <w:rPr>
          <w:rFonts w:eastAsia="Times New Roman"/>
          <w:sz w:val="24"/>
          <w:szCs w:val="24"/>
          <w:lang w:val="en-US"/>
        </w:rPr>
      </w:pPr>
      <w:r w:rsidRPr="00A058E8">
        <w:rPr>
          <w:rFonts w:eastAsia="Times New Roman"/>
          <w:sz w:val="24"/>
          <w:szCs w:val="24"/>
          <w:lang w:val="en-US"/>
        </w:rPr>
        <w:t xml:space="preserve">2) Learning </w:t>
      </w:r>
      <w:r>
        <w:rPr>
          <w:rFonts w:eastAsia="Times New Roman"/>
          <w:sz w:val="24"/>
          <w:szCs w:val="24"/>
          <w:lang w:val="en-US"/>
        </w:rPr>
        <w:t>In</w:t>
      </w:r>
      <w:r w:rsidRPr="00A058E8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  <w:lang w:val="en-US"/>
        </w:rPr>
        <w:t>p</w:t>
      </w:r>
      <w:r w:rsidRPr="00A058E8">
        <w:rPr>
          <w:rFonts w:eastAsia="Times New Roman"/>
          <w:sz w:val="24"/>
          <w:szCs w:val="24"/>
          <w:lang w:val="en-US"/>
        </w:rPr>
        <w:t>ractice</w:t>
      </w:r>
    </w:p>
    <w:p w14:paraId="7ADCBF1E" w14:textId="77777777" w:rsidR="00C02A79" w:rsidRDefault="00C02A79" w:rsidP="00C02A79">
      <w:pPr>
        <w:rPr>
          <w:rFonts w:eastAsia="Times New Roman"/>
          <w:sz w:val="24"/>
          <w:szCs w:val="24"/>
          <w:lang w:val="en-US"/>
        </w:rPr>
      </w:pPr>
      <w:r w:rsidRPr="00A058E8">
        <w:rPr>
          <w:rFonts w:eastAsia="Times New Roman"/>
          <w:sz w:val="24"/>
          <w:szCs w:val="24"/>
          <w:lang w:val="en-US"/>
        </w:rPr>
        <w:t>3) New tech</w:t>
      </w:r>
      <w:r>
        <w:rPr>
          <w:rFonts w:eastAsia="Times New Roman"/>
          <w:sz w:val="24"/>
          <w:szCs w:val="24"/>
          <w:lang w:val="en-US"/>
        </w:rPr>
        <w:t>nologies, artificial intelligence, simulation and social media in teaching and practice</w:t>
      </w:r>
    </w:p>
    <w:p w14:paraId="019CD704" w14:textId="3E2AD3DE" w:rsidR="00C02A79" w:rsidRDefault="00C02A79" w:rsidP="00C02A79">
      <w:pPr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 xml:space="preserve">4) Evidence and educational </w:t>
      </w:r>
      <w:proofErr w:type="spellStart"/>
      <w:r>
        <w:rPr>
          <w:rFonts w:eastAsia="Times New Roman"/>
          <w:sz w:val="24"/>
          <w:szCs w:val="24"/>
          <w:lang w:val="en-US"/>
        </w:rPr>
        <w:t>discource</w:t>
      </w:r>
      <w:proofErr w:type="spellEnd"/>
    </w:p>
    <w:p w14:paraId="78F16454" w14:textId="77777777" w:rsidR="00C02A79" w:rsidRDefault="00C02A79" w:rsidP="00C02A79">
      <w:pPr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>5, Professional development and leadership</w:t>
      </w:r>
    </w:p>
    <w:p w14:paraId="5FA2ED57" w14:textId="0C0ECDBC" w:rsidR="00C02A79" w:rsidRPr="002E7D92" w:rsidRDefault="00C02A79" w:rsidP="00C02A79">
      <w:pPr>
        <w:rPr>
          <w:rFonts w:eastAsia="Times New Roman"/>
          <w:sz w:val="24"/>
          <w:szCs w:val="24"/>
        </w:rPr>
      </w:pPr>
      <w:r w:rsidRPr="002E7D92">
        <w:rPr>
          <w:rFonts w:eastAsia="Times New Roman"/>
          <w:sz w:val="24"/>
          <w:szCs w:val="24"/>
        </w:rPr>
        <w:t xml:space="preserve">6) Curriculum innovation and </w:t>
      </w:r>
      <w:proofErr w:type="spellStart"/>
      <w:r w:rsidRPr="002E7D92">
        <w:rPr>
          <w:rFonts w:eastAsia="Times New Roman"/>
          <w:sz w:val="24"/>
          <w:szCs w:val="24"/>
        </w:rPr>
        <w:t>development</w:t>
      </w:r>
      <w:proofErr w:type="spellEnd"/>
    </w:p>
    <w:p w14:paraId="08780D88" w14:textId="77777777" w:rsidR="00C02A79" w:rsidRDefault="00C02A79" w:rsidP="00C02A79">
      <w:pPr>
        <w:rPr>
          <w:rFonts w:eastAsia="Times New Roman"/>
          <w:sz w:val="24"/>
          <w:szCs w:val="24"/>
        </w:rPr>
      </w:pPr>
    </w:p>
    <w:p w14:paraId="00ABD59B" w14:textId="5F6409CC" w:rsidR="00C02A79" w:rsidRDefault="00C02A79" w:rsidP="00C02A7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Som klinisk underviser</w:t>
      </w:r>
      <w:r w:rsidR="00B40BCE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er jeg særligt optaget af læring i den kliniske del af sygeplejeuddannelse</w:t>
      </w:r>
      <w:r w:rsidR="00EF003C">
        <w:rPr>
          <w:rFonts w:eastAsia="Times New Roman"/>
          <w:sz w:val="24"/>
          <w:szCs w:val="24"/>
        </w:rPr>
        <w:t>r</w:t>
      </w:r>
      <w:r>
        <w:rPr>
          <w:rFonts w:eastAsia="Times New Roman"/>
          <w:sz w:val="24"/>
          <w:szCs w:val="24"/>
        </w:rPr>
        <w:t xml:space="preserve">. Internationalt var der flere inspirerende oplæg og posterpræsentationer om udviklings- og forskningsbaseret projekter om bl.a. </w:t>
      </w:r>
      <w:r w:rsidR="00916914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tudieunit, udvikling af understøttende læringsmiljø, psykologisk tryghed, resiliens under klinik, peerlearning og simulationsbaseret læring. </w:t>
      </w:r>
    </w:p>
    <w:p w14:paraId="5B2E3B74" w14:textId="1BD8D059" w:rsidR="00C02A79" w:rsidRDefault="00C02A79" w:rsidP="00C02A7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Nationalt blev jeg også inspireret af </w:t>
      </w:r>
      <w:r w:rsidR="00703B02">
        <w:rPr>
          <w:rFonts w:eastAsia="Times New Roman"/>
          <w:sz w:val="24"/>
          <w:szCs w:val="24"/>
        </w:rPr>
        <w:t>præsentationer</w:t>
      </w:r>
      <w:r>
        <w:rPr>
          <w:rFonts w:eastAsia="Times New Roman"/>
          <w:sz w:val="24"/>
          <w:szCs w:val="24"/>
        </w:rPr>
        <w:t xml:space="preserve"> af forskningsbaseret viden om studerendes udvikling af professionsidentitet samt udvikling af kritisk tænkning og fælles sprog om sygepleje ved inddragelse af tænkningen i </w:t>
      </w:r>
      <w:r w:rsidR="00F85C93">
        <w:rPr>
          <w:rFonts w:eastAsia="Times New Roman"/>
          <w:sz w:val="24"/>
          <w:szCs w:val="24"/>
        </w:rPr>
        <w:t>”</w:t>
      </w:r>
      <w:r w:rsidRPr="0091152E">
        <w:rPr>
          <w:rFonts w:eastAsia="Times New Roman"/>
          <w:sz w:val="24"/>
          <w:szCs w:val="24"/>
        </w:rPr>
        <w:t>Fundamentals of Care</w:t>
      </w:r>
      <w:r w:rsidR="00F85C93">
        <w:rPr>
          <w:rFonts w:eastAsia="Times New Roman"/>
          <w:sz w:val="24"/>
          <w:szCs w:val="24"/>
        </w:rPr>
        <w:t>”</w:t>
      </w:r>
      <w:r>
        <w:rPr>
          <w:rFonts w:eastAsia="Times New Roman"/>
          <w:sz w:val="24"/>
          <w:szCs w:val="24"/>
        </w:rPr>
        <w:t xml:space="preserve">. </w:t>
      </w:r>
      <w:r w:rsidR="00E13441">
        <w:rPr>
          <w:rFonts w:eastAsia="Times New Roman"/>
          <w:sz w:val="24"/>
          <w:szCs w:val="24"/>
        </w:rPr>
        <w:t>En</w:t>
      </w:r>
      <w:r>
        <w:rPr>
          <w:rFonts w:eastAsia="Times New Roman"/>
          <w:sz w:val="24"/>
          <w:szCs w:val="24"/>
        </w:rPr>
        <w:t xml:space="preserve"> kollega</w:t>
      </w:r>
      <w:r w:rsidR="00F85C93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Camilla Bernild (</w:t>
      </w:r>
      <w:r w:rsidR="00097AE7">
        <w:rPr>
          <w:rFonts w:eastAsia="Times New Roman"/>
          <w:sz w:val="24"/>
          <w:szCs w:val="24"/>
        </w:rPr>
        <w:t>Klinisk seniorspecialist</w:t>
      </w:r>
      <w:r w:rsidR="00CA6875">
        <w:rPr>
          <w:rFonts w:eastAsia="Times New Roman"/>
          <w:sz w:val="24"/>
          <w:szCs w:val="24"/>
        </w:rPr>
        <w:t>, forsker og l</w:t>
      </w:r>
      <w:r w:rsidR="00B558A1">
        <w:rPr>
          <w:rFonts w:eastAsia="Times New Roman"/>
          <w:sz w:val="24"/>
          <w:szCs w:val="24"/>
        </w:rPr>
        <w:t>ektor</w:t>
      </w:r>
      <w:r>
        <w:rPr>
          <w:rFonts w:eastAsia="Times New Roman"/>
          <w:sz w:val="24"/>
          <w:szCs w:val="24"/>
        </w:rPr>
        <w:t>)</w:t>
      </w:r>
      <w:r w:rsidR="009025CC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præsenterede udviklings- og forskningsprojektet </w:t>
      </w:r>
      <w:r w:rsidRPr="00D67FA2">
        <w:rPr>
          <w:rFonts w:eastAsia="Times New Roman"/>
          <w:i/>
          <w:iCs/>
          <w:sz w:val="24"/>
          <w:szCs w:val="24"/>
        </w:rPr>
        <w:t xml:space="preserve">NEW – </w:t>
      </w:r>
      <w:proofErr w:type="spellStart"/>
      <w:r w:rsidRPr="00D67FA2">
        <w:rPr>
          <w:rFonts w:eastAsia="Times New Roman"/>
          <w:i/>
          <w:iCs/>
          <w:sz w:val="24"/>
          <w:szCs w:val="24"/>
        </w:rPr>
        <w:t>Nursing</w:t>
      </w:r>
      <w:proofErr w:type="spellEnd"/>
      <w:r w:rsidRPr="00D67FA2">
        <w:rPr>
          <w:rFonts w:eastAsia="Times New Roman"/>
          <w:i/>
          <w:iCs/>
          <w:sz w:val="24"/>
          <w:szCs w:val="24"/>
        </w:rPr>
        <w:t xml:space="preserve"> Education &amp; Work</w:t>
      </w:r>
      <w:r>
        <w:rPr>
          <w:rFonts w:eastAsia="Times New Roman"/>
          <w:sz w:val="24"/>
          <w:szCs w:val="24"/>
        </w:rPr>
        <w:t xml:space="preserve"> - en ny organisering af sidste år af sygeplejerskeuddannelse i Region Hovedstaden </w:t>
      </w:r>
      <w:r w:rsidR="00DC55AA">
        <w:rPr>
          <w:rFonts w:eastAsia="Times New Roman"/>
          <w:sz w:val="24"/>
          <w:szCs w:val="24"/>
        </w:rPr>
        <w:t>med b</w:t>
      </w:r>
      <w:r w:rsidR="00982022">
        <w:rPr>
          <w:rFonts w:eastAsia="Times New Roman"/>
          <w:sz w:val="24"/>
          <w:szCs w:val="24"/>
        </w:rPr>
        <w:t>lik på</w:t>
      </w:r>
      <w:r>
        <w:rPr>
          <w:rFonts w:eastAsia="Times New Roman"/>
          <w:sz w:val="24"/>
          <w:szCs w:val="24"/>
        </w:rPr>
        <w:t xml:space="preserve"> </w:t>
      </w:r>
      <w:r w:rsidR="00E94440">
        <w:rPr>
          <w:rFonts w:eastAsia="Times New Roman"/>
          <w:sz w:val="24"/>
          <w:szCs w:val="24"/>
        </w:rPr>
        <w:t>transitionen</w:t>
      </w:r>
      <w:r>
        <w:rPr>
          <w:rFonts w:eastAsia="Times New Roman"/>
          <w:sz w:val="24"/>
          <w:szCs w:val="24"/>
        </w:rPr>
        <w:t xml:space="preserve"> fra studerende til nyuddannet samt en integrering af bachelorprojekt og klinisk eksamen på 6. og 7. semester.</w:t>
      </w:r>
    </w:p>
    <w:p w14:paraId="17ABA810" w14:textId="77777777" w:rsidR="00C02A79" w:rsidRDefault="00C02A79" w:rsidP="00C02A79">
      <w:pPr>
        <w:rPr>
          <w:rFonts w:eastAsia="Times New Roman"/>
          <w:sz w:val="24"/>
          <w:szCs w:val="24"/>
        </w:rPr>
      </w:pPr>
    </w:p>
    <w:p w14:paraId="2F5B215D" w14:textId="1EC709E9" w:rsidR="00C02A79" w:rsidRDefault="00C02A79" w:rsidP="00C02A7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Et nyt perspektiv jeg har taget med mig fra konferencen, er globalisering og racismes betydning i præ- og postgraduat uddannelse internationalt. Et tema der gik igen i flere af konferencens præsentationer, og kalder på</w:t>
      </w:r>
      <w:r w:rsidR="0030745A">
        <w:rPr>
          <w:rFonts w:eastAsia="Times New Roman"/>
          <w:sz w:val="24"/>
          <w:szCs w:val="24"/>
        </w:rPr>
        <w:t xml:space="preserve"> en</w:t>
      </w:r>
      <w:r>
        <w:rPr>
          <w:rFonts w:eastAsia="Times New Roman"/>
          <w:sz w:val="24"/>
          <w:szCs w:val="24"/>
        </w:rPr>
        <w:t xml:space="preserve"> øget opmærksomhed og kritisk blik i uddannelse. Et emne</w:t>
      </w:r>
      <w:r w:rsidR="003C43C5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jeg ser frem til at følge og blive klogere på. </w:t>
      </w:r>
    </w:p>
    <w:p w14:paraId="561BC56D" w14:textId="77777777" w:rsidR="00C02A79" w:rsidRDefault="00C02A79" w:rsidP="00C02A79">
      <w:pPr>
        <w:rPr>
          <w:rFonts w:eastAsia="Times New Roman"/>
          <w:sz w:val="24"/>
          <w:szCs w:val="24"/>
        </w:rPr>
      </w:pPr>
    </w:p>
    <w:p w14:paraId="0271BBDF" w14:textId="77777777" w:rsidR="00C02A79" w:rsidRDefault="00C02A79" w:rsidP="00C02A7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Det har været en lærerig rejse, og jeg kan kun anbefale at deltage på NETNEP uddannelseskonference, der udover videndeling, også giver mulighed for et fagfælleskab på tværs af uddannelsesinstitutioner og -organisationer.</w:t>
      </w:r>
    </w:p>
    <w:p w14:paraId="6041023F" w14:textId="77777777" w:rsidR="00C02A79" w:rsidRPr="005C4CF4" w:rsidRDefault="00C02A79" w:rsidP="00C02A7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14:paraId="3900197C" w14:textId="77777777" w:rsidR="00C02A79" w:rsidRDefault="00C02A79" w:rsidP="00C02A79">
      <w:pPr>
        <w:rPr>
          <w:sz w:val="24"/>
          <w:szCs w:val="24"/>
        </w:rPr>
      </w:pPr>
    </w:p>
    <w:p w14:paraId="53DE786C" w14:textId="77777777" w:rsidR="00C02A79" w:rsidRDefault="00C02A79" w:rsidP="00C02A79">
      <w:pPr>
        <w:rPr>
          <w:sz w:val="24"/>
          <w:szCs w:val="24"/>
        </w:rPr>
      </w:pPr>
    </w:p>
    <w:p w14:paraId="18BEA0ED" w14:textId="77777777" w:rsidR="00C02A79" w:rsidRDefault="00C02A79" w:rsidP="00C02A79">
      <w:pPr>
        <w:rPr>
          <w:sz w:val="24"/>
          <w:szCs w:val="24"/>
        </w:rPr>
      </w:pPr>
    </w:p>
    <w:p w14:paraId="44611A9D" w14:textId="77777777" w:rsidR="00080FB4" w:rsidRDefault="00080FB4"/>
    <w:sectPr w:rsidR="00080FB4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2BBE" w14:textId="77777777" w:rsidR="0089243D" w:rsidRDefault="0089243D" w:rsidP="0089243D">
      <w:r>
        <w:separator/>
      </w:r>
    </w:p>
  </w:endnote>
  <w:endnote w:type="continuationSeparator" w:id="0">
    <w:p w14:paraId="43DA9586" w14:textId="77777777" w:rsidR="0089243D" w:rsidRDefault="0089243D" w:rsidP="0089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0447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CBF499" w14:textId="67790B87" w:rsidR="0089243D" w:rsidRDefault="0089243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1DB78C" w14:textId="77777777" w:rsidR="0089243D" w:rsidRDefault="008924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287C" w14:textId="77777777" w:rsidR="0089243D" w:rsidRDefault="0089243D" w:rsidP="0089243D">
      <w:r>
        <w:separator/>
      </w:r>
    </w:p>
  </w:footnote>
  <w:footnote w:type="continuationSeparator" w:id="0">
    <w:p w14:paraId="7E6C5039" w14:textId="77777777" w:rsidR="0089243D" w:rsidRDefault="0089243D" w:rsidP="0089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3C"/>
    <w:rsid w:val="00080FB4"/>
    <w:rsid w:val="00097AE7"/>
    <w:rsid w:val="00171979"/>
    <w:rsid w:val="00175263"/>
    <w:rsid w:val="0030745A"/>
    <w:rsid w:val="003C43C5"/>
    <w:rsid w:val="0043712E"/>
    <w:rsid w:val="005F0452"/>
    <w:rsid w:val="00617B47"/>
    <w:rsid w:val="006912D5"/>
    <w:rsid w:val="006A4E01"/>
    <w:rsid w:val="00703B02"/>
    <w:rsid w:val="00792BD1"/>
    <w:rsid w:val="0089243D"/>
    <w:rsid w:val="009025CC"/>
    <w:rsid w:val="0091152E"/>
    <w:rsid w:val="00916914"/>
    <w:rsid w:val="00955979"/>
    <w:rsid w:val="00982022"/>
    <w:rsid w:val="00A64AD0"/>
    <w:rsid w:val="00B40BCE"/>
    <w:rsid w:val="00B558A1"/>
    <w:rsid w:val="00B621E7"/>
    <w:rsid w:val="00C02A79"/>
    <w:rsid w:val="00C45CCA"/>
    <w:rsid w:val="00CA6875"/>
    <w:rsid w:val="00DC55AA"/>
    <w:rsid w:val="00DD47AC"/>
    <w:rsid w:val="00DE09BE"/>
    <w:rsid w:val="00E13441"/>
    <w:rsid w:val="00E94440"/>
    <w:rsid w:val="00EF003C"/>
    <w:rsid w:val="00F60F3C"/>
    <w:rsid w:val="00F8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13B3"/>
  <w15:docId w15:val="{8DAFF9A6-DE78-4FF2-9596-B66965B3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3C"/>
    <w:pPr>
      <w:spacing w:after="0" w:line="240" w:lineRule="auto"/>
    </w:pPr>
    <w:rPr>
      <w:rFonts w:ascii="Calibri" w:hAnsi="Calibri" w:cs="Calibri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59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F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60F3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a-DK"/>
      <w14:ligatures w14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5597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89243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43D"/>
    <w:rPr>
      <w:rFonts w:ascii="Calibri" w:hAnsi="Calibri" w:cs="Calibri"/>
      <w:kern w:val="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9243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243D"/>
    <w:rPr>
      <w:rFonts w:ascii="Calibri" w:hAnsi="Calibri" w:cs="Calibri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Skriver</dc:creator>
  <cp:keywords/>
  <dc:description/>
  <cp:lastModifiedBy>Mette Skriver</cp:lastModifiedBy>
  <cp:revision>3</cp:revision>
  <cp:lastPrinted>2025-04-03T09:36:00Z</cp:lastPrinted>
  <dcterms:created xsi:type="dcterms:W3CDTF">2025-04-03T09:59:00Z</dcterms:created>
  <dcterms:modified xsi:type="dcterms:W3CDTF">2025-04-03T09:59:00Z</dcterms:modified>
</cp:coreProperties>
</file>